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EEDA3A" w14:textId="3DD4172F" w:rsidR="0045084D" w:rsidRPr="00FB7E1D" w:rsidRDefault="00303B7E" w:rsidP="00FB7E1D">
      <w:pPr>
        <w:spacing w:line="312" w:lineRule="auto"/>
        <w:suppressOverlap/>
        <w:jc w:val="both"/>
        <w:rPr>
          <w:rFonts w:ascii="Arial" w:hAnsi="Arial" w:cs="Arial"/>
          <w:sz w:val="20"/>
          <w:szCs w:val="20"/>
        </w:rPr>
      </w:pPr>
      <w:r w:rsidRPr="00FB7E1D">
        <w:rPr>
          <w:rFonts w:ascii="Arial" w:hAnsi="Arial" w:cs="Arial"/>
          <w:b/>
          <w:bCs/>
          <w:noProof/>
          <w:color w:val="000000"/>
          <w:sz w:val="20"/>
          <w:szCs w:val="20"/>
        </w:rPr>
        <mc:AlternateContent>
          <mc:Choice Requires="wps">
            <w:drawing>
              <wp:anchor distT="0" distB="0" distL="114300" distR="114300" simplePos="0" relativeHeight="251662336" behindDoc="0" locked="0" layoutInCell="1" allowOverlap="1" wp14:anchorId="7D12D9D1" wp14:editId="19EE49B2">
                <wp:simplePos x="0" y="0"/>
                <wp:positionH relativeFrom="column">
                  <wp:posOffset>4177216</wp:posOffset>
                </wp:positionH>
                <wp:positionV relativeFrom="paragraph">
                  <wp:posOffset>-350055</wp:posOffset>
                </wp:positionV>
                <wp:extent cx="2252469" cy="393700"/>
                <wp:effectExtent l="0" t="0" r="0" b="0"/>
                <wp:wrapNone/>
                <wp:docPr id="1663062940" name="Cuadro de texto 2"/>
                <wp:cNvGraphicFramePr/>
                <a:graphic xmlns:a="http://schemas.openxmlformats.org/drawingml/2006/main">
                  <a:graphicData uri="http://schemas.microsoft.com/office/word/2010/wordprocessingShape">
                    <wps:wsp>
                      <wps:cNvSpPr txBox="1"/>
                      <wps:spPr>
                        <a:xfrm>
                          <a:off x="0" y="0"/>
                          <a:ext cx="2252469" cy="393700"/>
                        </a:xfrm>
                        <a:prstGeom prst="rect">
                          <a:avLst/>
                        </a:prstGeom>
                        <a:noFill/>
                        <a:ln w="6350">
                          <a:noFill/>
                        </a:ln>
                      </wps:spPr>
                      <wps:txbx>
                        <w:txbxContent>
                          <w:p w14:paraId="4DF9AF9F" w14:textId="648A530D" w:rsidR="00645C5A" w:rsidRPr="005F67E9" w:rsidRDefault="00F53B22" w:rsidP="00DB54DA">
                            <w:pPr>
                              <w:rPr>
                                <w:rFonts w:ascii="Arial" w:hAnsi="Arial" w:cs="Arial"/>
                                <w:sz w:val="20"/>
                                <w:szCs w:val="20"/>
                              </w:rPr>
                            </w:pPr>
                            <w:r>
                              <w:rPr>
                                <w:rFonts w:ascii="Arial" w:hAnsi="Arial" w:cs="Arial"/>
                                <w:sz w:val="20"/>
                                <w:szCs w:val="20"/>
                              </w:rPr>
                              <w:t>Gandia</w:t>
                            </w:r>
                            <w:r w:rsidR="00645C5A" w:rsidRPr="005F67E9">
                              <w:rPr>
                                <w:rFonts w:ascii="Arial" w:hAnsi="Arial" w:cs="Arial"/>
                                <w:sz w:val="20"/>
                                <w:szCs w:val="20"/>
                              </w:rPr>
                              <w:t xml:space="preserve">, </w:t>
                            </w:r>
                            <w:r w:rsidR="00FB7E1D">
                              <w:rPr>
                                <w:rFonts w:ascii="Arial" w:hAnsi="Arial" w:cs="Arial"/>
                                <w:sz w:val="20"/>
                                <w:szCs w:val="20"/>
                              </w:rPr>
                              <w:t xml:space="preserve">4 de </w:t>
                            </w:r>
                            <w:proofErr w:type="spellStart"/>
                            <w:r w:rsidR="00FB7E1D">
                              <w:rPr>
                                <w:rFonts w:ascii="Arial" w:hAnsi="Arial" w:cs="Arial"/>
                                <w:sz w:val="20"/>
                                <w:szCs w:val="20"/>
                              </w:rPr>
                              <w:t>març</w:t>
                            </w:r>
                            <w:proofErr w:type="spellEnd"/>
                            <w:r w:rsidR="00FB7E1D">
                              <w:rPr>
                                <w:rFonts w:ascii="Arial" w:hAnsi="Arial" w:cs="Arial"/>
                                <w:sz w:val="20"/>
                                <w:szCs w:val="20"/>
                              </w:rPr>
                              <w:t xml:space="preserve"> de 2026</w:t>
                            </w:r>
                          </w:p>
                          <w:p w14:paraId="153BD903" w14:textId="7B33DC7C" w:rsidR="00645C5A" w:rsidRPr="00645C5A" w:rsidRDefault="00645C5A" w:rsidP="00DB54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12D9D1" id="_x0000_t202" coordsize="21600,21600" o:spt="202" path="m,l,21600r21600,l21600,xe">
                <v:stroke joinstyle="miter"/>
                <v:path gradientshapeok="t" o:connecttype="rect"/>
              </v:shapetype>
              <v:shape id="Cuadro de texto 2" o:spid="_x0000_s1026" type="#_x0000_t202" style="position:absolute;left:0;text-align:left;margin-left:328.9pt;margin-top:-27.55pt;width:177.35pt;height:3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" filled="f" stroked="f" strokeweight=".5pt">
                <v:textbox>
                  <w:txbxContent>
                    <w:p w14:paraId="4DF9AF9F" w14:textId="648A530D" w:rsidR="00645C5A" w:rsidRPr="005F67E9" w:rsidRDefault="00F53B22" w:rsidP="00DB54DA">
                      <w:pPr>
                        <w:rPr>
                          <w:rFonts w:ascii="Arial" w:hAnsi="Arial" w:cs="Arial"/>
                          <w:sz w:val="20"/>
                          <w:szCs w:val="20"/>
                        </w:rPr>
                      </w:pPr>
                      <w:r>
                        <w:rPr>
                          <w:rFonts w:ascii="Arial" w:hAnsi="Arial" w:cs="Arial"/>
                          <w:sz w:val="20"/>
                          <w:szCs w:val="20"/>
                        </w:rPr>
                        <w:t>Gandia</w:t>
                      </w:r>
                      <w:r w:rsidR="00645C5A" w:rsidRPr="005F67E9">
                        <w:rPr>
                          <w:rFonts w:ascii="Arial" w:hAnsi="Arial" w:cs="Arial"/>
                          <w:sz w:val="20"/>
                          <w:szCs w:val="20"/>
                        </w:rPr>
                        <w:t xml:space="preserve">, </w:t>
                      </w:r>
                      <w:r w:rsidR="00FB7E1D">
                        <w:rPr>
                          <w:rFonts w:ascii="Arial" w:hAnsi="Arial" w:cs="Arial"/>
                          <w:sz w:val="20"/>
                          <w:szCs w:val="20"/>
                        </w:rPr>
                        <w:t xml:space="preserve">4 de </w:t>
                      </w:r>
                      <w:proofErr w:type="spellStart"/>
                      <w:r w:rsidR="00FB7E1D">
                        <w:rPr>
                          <w:rFonts w:ascii="Arial" w:hAnsi="Arial" w:cs="Arial"/>
                          <w:sz w:val="20"/>
                          <w:szCs w:val="20"/>
                        </w:rPr>
                        <w:t>març</w:t>
                      </w:r>
                      <w:proofErr w:type="spellEnd"/>
                      <w:r w:rsidR="00FB7E1D">
                        <w:rPr>
                          <w:rFonts w:ascii="Arial" w:hAnsi="Arial" w:cs="Arial"/>
                          <w:sz w:val="20"/>
                          <w:szCs w:val="20"/>
                        </w:rPr>
                        <w:t xml:space="preserve"> de 2026</w:t>
                      </w:r>
                    </w:p>
                    <w:p w14:paraId="153BD903" w14:textId="7B33DC7C" w:rsidR="00645C5A" w:rsidRPr="00645C5A" w:rsidRDefault="00645C5A" w:rsidP="00DB54DA"/>
                  </w:txbxContent>
                </v:textbox>
              </v:shape>
            </w:pict>
          </mc:Fallback>
        </mc:AlternateContent>
      </w:r>
    </w:p>
    <w:p w14:paraId="74C6AA4C" w14:textId="526EFD8F" w:rsidR="00CC2E84" w:rsidRPr="00FB7E1D" w:rsidRDefault="00FB7E1D" w:rsidP="00FB7E1D">
      <w:pPr>
        <w:pStyle w:val="Titular-NotadePrensa"/>
        <w:spacing w:before="0" w:after="0" w:line="312" w:lineRule="auto"/>
        <w:jc w:val="center"/>
        <w:rPr>
          <w:b/>
          <w:sz w:val="44"/>
          <w:szCs w:val="44"/>
          <w:lang w:val="en-US"/>
        </w:rPr>
      </w:pPr>
      <w:r w:rsidRPr="00FB7E1D">
        <w:rPr>
          <w:b/>
          <w:sz w:val="44"/>
          <w:szCs w:val="44"/>
          <w:lang w:val="en-US"/>
        </w:rPr>
        <w:t xml:space="preserve">Grau en </w:t>
      </w:r>
      <w:proofErr w:type="spellStart"/>
      <w:r w:rsidRPr="00FB7E1D">
        <w:rPr>
          <w:b/>
          <w:sz w:val="44"/>
          <w:szCs w:val="44"/>
          <w:lang w:val="en-US"/>
        </w:rPr>
        <w:t>Empresa</w:t>
      </w:r>
      <w:proofErr w:type="spellEnd"/>
      <w:r w:rsidRPr="00FB7E1D">
        <w:rPr>
          <w:b/>
          <w:sz w:val="44"/>
          <w:szCs w:val="44"/>
          <w:lang w:val="en-US"/>
        </w:rPr>
        <w:t xml:space="preserve"> </w:t>
      </w:r>
      <w:proofErr w:type="spellStart"/>
      <w:r w:rsidRPr="00FB7E1D">
        <w:rPr>
          <w:b/>
          <w:sz w:val="44"/>
          <w:szCs w:val="44"/>
          <w:lang w:val="en-US"/>
        </w:rPr>
        <w:t>i</w:t>
      </w:r>
      <w:proofErr w:type="spellEnd"/>
      <w:r w:rsidRPr="00FB7E1D">
        <w:rPr>
          <w:b/>
          <w:sz w:val="44"/>
          <w:szCs w:val="44"/>
          <w:lang w:val="en-US"/>
        </w:rPr>
        <w:t xml:space="preserve"> </w:t>
      </w:r>
      <w:proofErr w:type="spellStart"/>
      <w:r w:rsidRPr="00FB7E1D">
        <w:rPr>
          <w:b/>
          <w:sz w:val="44"/>
          <w:szCs w:val="44"/>
          <w:lang w:val="en-US"/>
        </w:rPr>
        <w:t>Tecnologia</w:t>
      </w:r>
      <w:proofErr w:type="spellEnd"/>
      <w:r w:rsidRPr="00FB7E1D">
        <w:rPr>
          <w:b/>
          <w:sz w:val="44"/>
          <w:szCs w:val="44"/>
          <w:lang w:val="en-US"/>
        </w:rPr>
        <w:t xml:space="preserve"> Digital, un </w:t>
      </w:r>
      <w:proofErr w:type="spellStart"/>
      <w:r w:rsidRPr="00FB7E1D">
        <w:rPr>
          <w:b/>
          <w:sz w:val="44"/>
          <w:szCs w:val="44"/>
          <w:lang w:val="en-US"/>
        </w:rPr>
        <w:t>nou</w:t>
      </w:r>
      <w:proofErr w:type="spellEnd"/>
      <w:r w:rsidRPr="00FB7E1D">
        <w:rPr>
          <w:b/>
          <w:sz w:val="44"/>
          <w:szCs w:val="44"/>
          <w:lang w:val="en-US"/>
        </w:rPr>
        <w:t xml:space="preserve"> </w:t>
      </w:r>
      <w:proofErr w:type="spellStart"/>
      <w:r w:rsidRPr="00FB7E1D">
        <w:rPr>
          <w:b/>
          <w:sz w:val="44"/>
          <w:szCs w:val="44"/>
          <w:lang w:val="en-US"/>
        </w:rPr>
        <w:t>grau</w:t>
      </w:r>
      <w:proofErr w:type="spellEnd"/>
      <w:r w:rsidRPr="00FB7E1D">
        <w:rPr>
          <w:b/>
          <w:sz w:val="44"/>
          <w:szCs w:val="44"/>
          <w:lang w:val="en-US"/>
        </w:rPr>
        <w:t xml:space="preserve"> per a </w:t>
      </w:r>
      <w:proofErr w:type="spellStart"/>
      <w:r w:rsidRPr="00FB7E1D">
        <w:rPr>
          <w:b/>
          <w:sz w:val="44"/>
          <w:szCs w:val="44"/>
          <w:lang w:val="en-US"/>
        </w:rPr>
        <w:t>formar</w:t>
      </w:r>
      <w:proofErr w:type="spellEnd"/>
      <w:r w:rsidRPr="00FB7E1D">
        <w:rPr>
          <w:b/>
          <w:sz w:val="44"/>
          <w:szCs w:val="44"/>
          <w:lang w:val="en-US"/>
        </w:rPr>
        <w:t xml:space="preserve"> </w:t>
      </w:r>
      <w:proofErr w:type="spellStart"/>
      <w:r w:rsidRPr="00FB7E1D">
        <w:rPr>
          <w:b/>
          <w:sz w:val="44"/>
          <w:szCs w:val="44"/>
          <w:lang w:val="en-US"/>
        </w:rPr>
        <w:t>als</w:t>
      </w:r>
      <w:proofErr w:type="spellEnd"/>
      <w:r w:rsidRPr="00FB7E1D">
        <w:rPr>
          <w:b/>
          <w:sz w:val="44"/>
          <w:szCs w:val="44"/>
          <w:lang w:val="en-US"/>
        </w:rPr>
        <w:t xml:space="preserve"> </w:t>
      </w:r>
      <w:proofErr w:type="spellStart"/>
      <w:r w:rsidRPr="00FB7E1D">
        <w:rPr>
          <w:b/>
          <w:sz w:val="44"/>
          <w:szCs w:val="44"/>
          <w:lang w:val="en-US"/>
        </w:rPr>
        <w:t>líders</w:t>
      </w:r>
      <w:proofErr w:type="spellEnd"/>
      <w:r w:rsidRPr="00FB7E1D">
        <w:rPr>
          <w:b/>
          <w:sz w:val="44"/>
          <w:szCs w:val="44"/>
          <w:lang w:val="en-US"/>
        </w:rPr>
        <w:t xml:space="preserve"> de </w:t>
      </w:r>
      <w:proofErr w:type="spellStart"/>
      <w:r w:rsidRPr="00FB7E1D">
        <w:rPr>
          <w:b/>
          <w:sz w:val="44"/>
          <w:szCs w:val="44"/>
          <w:lang w:val="en-US"/>
        </w:rPr>
        <w:t>l'empresa</w:t>
      </w:r>
      <w:proofErr w:type="spellEnd"/>
      <w:r w:rsidRPr="00FB7E1D">
        <w:rPr>
          <w:b/>
          <w:sz w:val="44"/>
          <w:szCs w:val="44"/>
          <w:lang w:val="en-US"/>
        </w:rPr>
        <w:t xml:space="preserve"> digital</w:t>
      </w:r>
    </w:p>
    <w:p w14:paraId="5BA3248A" w14:textId="77777777" w:rsidR="00FB7E1D" w:rsidRPr="00FB7E1D" w:rsidRDefault="00FB7E1D" w:rsidP="00FB7E1D">
      <w:pPr>
        <w:pStyle w:val="Titular-NotadePrensa"/>
        <w:spacing w:before="0" w:after="0" w:line="312" w:lineRule="auto"/>
        <w:jc w:val="both"/>
        <w:rPr>
          <w:sz w:val="20"/>
          <w:szCs w:val="20"/>
          <w:lang w:val="en-US"/>
        </w:rPr>
      </w:pPr>
    </w:p>
    <w:p w14:paraId="19E08820" w14:textId="77777777" w:rsidR="00FB7E1D" w:rsidRPr="00FB7E1D" w:rsidRDefault="00FB7E1D" w:rsidP="00FB7E1D">
      <w:pPr>
        <w:pStyle w:val="Subtitular1-NotadePrensa"/>
        <w:spacing w:after="0" w:line="312" w:lineRule="auto"/>
        <w:jc w:val="both"/>
        <w:rPr>
          <w:b/>
          <w:sz w:val="28"/>
          <w:szCs w:val="28"/>
        </w:rPr>
      </w:pPr>
      <w:r w:rsidRPr="00FB7E1D">
        <w:rPr>
          <w:b/>
          <w:sz w:val="28"/>
          <w:szCs w:val="28"/>
        </w:rPr>
        <w:t>El Campus de Gandia de la Universitat Politècnica de València posarà en marxa el pròxim curs acadèmic 2026-2027 el Grau en Empresa i Tecnologia Digital, una titulació innovadora que combina habilitats tecnològiques i gestió empresarial per a formar els i les professionals que lideraran la transformació digital de les organitzacions.</w:t>
      </w:r>
    </w:p>
    <w:p w14:paraId="55D2F2B7" w14:textId="77777777" w:rsidR="00FB7E1D" w:rsidRPr="00FB7E1D" w:rsidRDefault="00FB7E1D" w:rsidP="00FB7E1D">
      <w:pPr>
        <w:pStyle w:val="Subtitular1-NotadePrensa"/>
        <w:spacing w:after="0" w:line="312" w:lineRule="auto"/>
        <w:jc w:val="both"/>
        <w:rPr>
          <w:sz w:val="20"/>
          <w:szCs w:val="20"/>
        </w:rPr>
      </w:pPr>
    </w:p>
    <w:p w14:paraId="7C978A36" w14:textId="77777777" w:rsidR="00FB7E1D" w:rsidRDefault="00FB7E1D" w:rsidP="00FB7E1D">
      <w:pPr>
        <w:pStyle w:val="Subtitular1-NotadePrensa"/>
        <w:spacing w:after="0" w:line="312" w:lineRule="auto"/>
        <w:jc w:val="both"/>
        <w:rPr>
          <w:sz w:val="20"/>
          <w:szCs w:val="20"/>
        </w:rPr>
      </w:pPr>
      <w:r w:rsidRPr="00FB7E1D">
        <w:rPr>
          <w:sz w:val="20"/>
          <w:szCs w:val="20"/>
        </w:rPr>
        <w:t xml:space="preserve">“El mercat ja no demanda sols gestors o sols tècnics, sinó perfils híbrids. L'economia actual és digital i, des de la UPV, hem detectat que les empreses necessiten líders capaços d'unir eixos dos mons”, apunta Manela Fernández Méndez, directora acadèmica del Grau en Empresa i Tecnologia Digital. </w:t>
      </w:r>
    </w:p>
    <w:p w14:paraId="3D4DDCC3" w14:textId="77777777" w:rsidR="00FB7E1D" w:rsidRDefault="00FB7E1D" w:rsidP="00FB7E1D">
      <w:pPr>
        <w:pStyle w:val="Subtitular1-NotadePrensa"/>
        <w:spacing w:after="0" w:line="312" w:lineRule="auto"/>
        <w:jc w:val="both"/>
        <w:rPr>
          <w:sz w:val="20"/>
          <w:szCs w:val="20"/>
        </w:rPr>
      </w:pPr>
    </w:p>
    <w:p w14:paraId="18B62E13" w14:textId="5C9E3B18" w:rsidR="00FB7E1D" w:rsidRPr="00FB7E1D" w:rsidRDefault="00FB7E1D" w:rsidP="00FB7E1D">
      <w:pPr>
        <w:pStyle w:val="Subtitular1-NotadePrensa"/>
        <w:spacing w:after="0" w:line="312" w:lineRule="auto"/>
        <w:jc w:val="both"/>
        <w:rPr>
          <w:sz w:val="20"/>
          <w:szCs w:val="20"/>
        </w:rPr>
      </w:pPr>
      <w:r w:rsidRPr="00FB7E1D">
        <w:rPr>
          <w:sz w:val="20"/>
          <w:szCs w:val="20"/>
        </w:rPr>
        <w:t>A més, “el Campus de Gandia, amb la seua trajectòria en tecnologies i comunicació, i la seua experiència a impartir un doble grau amb ADE, és l'ecosistema ideal per a aquest nou grau que integra empresa, tecnologia i dades”.</w:t>
      </w:r>
    </w:p>
    <w:p w14:paraId="20124F58" w14:textId="77777777" w:rsidR="00FB7E1D" w:rsidRPr="00FB7E1D" w:rsidRDefault="00FB7E1D" w:rsidP="00FB7E1D">
      <w:pPr>
        <w:pStyle w:val="Subtitular1-NotadePrensa"/>
        <w:spacing w:after="0" w:line="312" w:lineRule="auto"/>
        <w:jc w:val="both"/>
        <w:rPr>
          <w:sz w:val="20"/>
          <w:szCs w:val="20"/>
        </w:rPr>
      </w:pPr>
    </w:p>
    <w:p w14:paraId="797A9E89" w14:textId="77777777" w:rsidR="00FB7E1D" w:rsidRPr="00FB7E1D" w:rsidRDefault="00FB7E1D" w:rsidP="00FB7E1D">
      <w:pPr>
        <w:pStyle w:val="Subtitular1-NotadePrensa"/>
        <w:spacing w:after="0" w:line="312" w:lineRule="auto"/>
        <w:jc w:val="both"/>
        <w:rPr>
          <w:b/>
          <w:sz w:val="20"/>
          <w:szCs w:val="20"/>
        </w:rPr>
      </w:pPr>
      <w:r w:rsidRPr="00FB7E1D">
        <w:rPr>
          <w:b/>
          <w:sz w:val="20"/>
          <w:szCs w:val="20"/>
        </w:rPr>
        <w:t>El Campus de Gandia reforça la seua oferta acadèmica amb un grau que integra empresa i tecnologia</w:t>
      </w:r>
    </w:p>
    <w:p w14:paraId="7020D71E" w14:textId="77777777" w:rsidR="00FB7E1D" w:rsidRPr="00FB7E1D" w:rsidRDefault="00FB7E1D" w:rsidP="00FB7E1D">
      <w:pPr>
        <w:pStyle w:val="Subtitular1-NotadePrensa"/>
        <w:spacing w:after="0" w:line="312" w:lineRule="auto"/>
        <w:jc w:val="both"/>
        <w:rPr>
          <w:sz w:val="20"/>
          <w:szCs w:val="20"/>
        </w:rPr>
      </w:pPr>
    </w:p>
    <w:p w14:paraId="36E982B9" w14:textId="77777777" w:rsidR="00FB7E1D" w:rsidRPr="00FB7E1D" w:rsidRDefault="00FB7E1D" w:rsidP="00FB7E1D">
      <w:pPr>
        <w:pStyle w:val="Subtitular1-NotadePrensa"/>
        <w:spacing w:after="0" w:line="312" w:lineRule="auto"/>
        <w:jc w:val="both"/>
        <w:rPr>
          <w:sz w:val="20"/>
          <w:szCs w:val="20"/>
        </w:rPr>
      </w:pPr>
      <w:r w:rsidRPr="00FB7E1D">
        <w:rPr>
          <w:sz w:val="20"/>
          <w:szCs w:val="20"/>
        </w:rPr>
        <w:t xml:space="preserve">El Grau en Empresa i Tecnologia Digital ofereix una formació multidisciplinària que combina economia, finances, màrqueting, organització i estratègia amb analítica de dades i business intelligence (BI). L'estudiantat emprarà intel·ligència artificial, ferramentes de visualització i programació per a resoldre problemes, desenvolupar solucions tecnològiques responsables i sostenibles i dissenyar models de negoci innovadors. </w:t>
      </w:r>
    </w:p>
    <w:p w14:paraId="3748D18B" w14:textId="77777777" w:rsidR="00FB7E1D" w:rsidRPr="00FB7E1D" w:rsidRDefault="00FB7E1D" w:rsidP="00FB7E1D">
      <w:pPr>
        <w:pStyle w:val="Subtitular1-NotadePrensa"/>
        <w:spacing w:after="0" w:line="312" w:lineRule="auto"/>
        <w:jc w:val="both"/>
        <w:rPr>
          <w:sz w:val="20"/>
          <w:szCs w:val="20"/>
        </w:rPr>
      </w:pPr>
    </w:p>
    <w:p w14:paraId="7F9B8F45" w14:textId="77777777" w:rsidR="00FB7E1D" w:rsidRPr="00FB7E1D" w:rsidRDefault="00FB7E1D" w:rsidP="00FB7E1D">
      <w:pPr>
        <w:pStyle w:val="Subtitular1-NotadePrensa"/>
        <w:spacing w:after="0" w:line="312" w:lineRule="auto"/>
        <w:jc w:val="both"/>
        <w:rPr>
          <w:sz w:val="20"/>
          <w:szCs w:val="20"/>
        </w:rPr>
      </w:pPr>
      <w:r w:rsidRPr="00FB7E1D">
        <w:rPr>
          <w:sz w:val="20"/>
          <w:szCs w:val="20"/>
        </w:rPr>
        <w:t>Aquest nou grau, que s’impartirà al Campus de Gandia de la UPV, està dissenyat per a preparar perfils professionals cada vegada més sol·licitats pel mercat laboral, com consultor o consultora en transformació digital i millora de processos, analista de dades, gestor o gestora de projectes tecnològics, responsable de comerç electrònic i màrqueting digital, especialista en sistemes integrats de gestió empresarial o emprenedor o emprenedora de base tecnològica.</w:t>
      </w:r>
    </w:p>
    <w:p w14:paraId="0DD438BD" w14:textId="77777777" w:rsidR="00FB7E1D" w:rsidRPr="00FB7E1D" w:rsidRDefault="00FB7E1D" w:rsidP="00FB7E1D">
      <w:pPr>
        <w:pStyle w:val="Subtitular1-NotadePrensa"/>
        <w:spacing w:after="0" w:line="312" w:lineRule="auto"/>
        <w:jc w:val="both"/>
        <w:rPr>
          <w:sz w:val="20"/>
          <w:szCs w:val="20"/>
        </w:rPr>
      </w:pPr>
    </w:p>
    <w:p w14:paraId="21916914" w14:textId="77777777" w:rsidR="00FB7E1D" w:rsidRPr="00FB7E1D" w:rsidRDefault="00FB7E1D" w:rsidP="00FB7E1D">
      <w:pPr>
        <w:pStyle w:val="Subtitular1-NotadePrensa"/>
        <w:spacing w:after="0" w:line="312" w:lineRule="auto"/>
        <w:jc w:val="both"/>
        <w:rPr>
          <w:sz w:val="20"/>
          <w:szCs w:val="20"/>
        </w:rPr>
      </w:pPr>
      <w:r w:rsidRPr="00FB7E1D">
        <w:rPr>
          <w:sz w:val="20"/>
          <w:szCs w:val="20"/>
        </w:rPr>
        <w:t>Com explica la directora del grau, “busquem formar al perfil pont capaç d'unir la visió de negoci amb el llenguatge tècnic: un professional que entenga els models de negoci del futur, però que també sàpia com funcionen els algorismes d'IA i el big data que els fan possibles; amb visió estratègica i capacitat analítica; que, a més de saber gestionar l'empresa, siga capaç d'entendre la programació per a automatitzar tasques i usar l'estadística per a predir l'èxit d'una inversió o detectar riscos financers”.</w:t>
      </w:r>
    </w:p>
    <w:p w14:paraId="52BCB164" w14:textId="77777777" w:rsidR="00FB7E1D" w:rsidRPr="00FB7E1D" w:rsidRDefault="00FB7E1D" w:rsidP="00FB7E1D">
      <w:pPr>
        <w:pStyle w:val="Subtitular1-NotadePrensa"/>
        <w:spacing w:after="0" w:line="312" w:lineRule="auto"/>
        <w:jc w:val="both"/>
        <w:rPr>
          <w:sz w:val="20"/>
          <w:szCs w:val="20"/>
        </w:rPr>
      </w:pPr>
      <w:bookmarkStart w:id="0" w:name="_GoBack"/>
      <w:bookmarkEnd w:id="0"/>
      <w:r w:rsidRPr="00FB7E1D">
        <w:rPr>
          <w:sz w:val="20"/>
          <w:szCs w:val="20"/>
        </w:rPr>
        <w:lastRenderedPageBreak/>
        <w:t>El Grau en Empresa i Tecnologia Digital té una durada de quatre cursos (240 crèdits ECTS) i oferirà 70 places. El pla d'estudis inclou també un mòdul de desenvolupament professional i un Treball de Fi de Grau (TFG) orientat a resoldre problemes actuals de les organitzacions, amb l'acompanyament de professorat i tutors especialitzats.</w:t>
      </w:r>
    </w:p>
    <w:p w14:paraId="2BEE27E4" w14:textId="77777777" w:rsidR="00FB7E1D" w:rsidRPr="00FB7E1D" w:rsidRDefault="00FB7E1D" w:rsidP="00FB7E1D">
      <w:pPr>
        <w:pStyle w:val="Subtitular1-NotadePrensa"/>
        <w:spacing w:after="0" w:line="312" w:lineRule="auto"/>
        <w:jc w:val="both"/>
        <w:rPr>
          <w:sz w:val="20"/>
          <w:szCs w:val="20"/>
        </w:rPr>
      </w:pPr>
    </w:p>
    <w:p w14:paraId="6A7D1225" w14:textId="77777777" w:rsidR="00FB7E1D" w:rsidRPr="00FB7E1D" w:rsidRDefault="00FB7E1D" w:rsidP="00FB7E1D">
      <w:pPr>
        <w:pStyle w:val="Subtitular1-NotadePrensa"/>
        <w:spacing w:after="0" w:line="312" w:lineRule="auto"/>
        <w:jc w:val="both"/>
        <w:rPr>
          <w:sz w:val="20"/>
          <w:szCs w:val="20"/>
        </w:rPr>
      </w:pPr>
      <w:r w:rsidRPr="00FB7E1D">
        <w:rPr>
          <w:sz w:val="20"/>
          <w:szCs w:val="20"/>
        </w:rPr>
        <w:t>Amb aquesta nova titulació, el Campus de Gandia de la UPV “reforça la seua aposta per una formació connectada amb els reptes de l'economia digital, i es posiciona com a referent en la preparació de professionals capaços d'integrar empresa i tecnologia per a impulsar una transformació sostenible i basada en dades”, ha assenyalat el director del campus, Vicenç Almenar.</w:t>
      </w:r>
    </w:p>
    <w:p w14:paraId="5B2DF7BF" w14:textId="77777777" w:rsidR="00FB7E1D" w:rsidRPr="00FB7E1D" w:rsidRDefault="00FB7E1D" w:rsidP="00FB7E1D">
      <w:pPr>
        <w:pStyle w:val="Subtitular1-NotadePrensa"/>
        <w:spacing w:after="0" w:line="312" w:lineRule="auto"/>
        <w:jc w:val="both"/>
        <w:rPr>
          <w:sz w:val="20"/>
          <w:szCs w:val="20"/>
        </w:rPr>
      </w:pPr>
    </w:p>
    <w:p w14:paraId="013A57D9" w14:textId="77777777" w:rsidR="00CA3124" w:rsidRPr="00FB7E1D" w:rsidRDefault="00CA3124" w:rsidP="00FB7E1D">
      <w:pPr>
        <w:pStyle w:val="Subtitular1-NotadePrensa"/>
        <w:spacing w:after="0" w:line="312" w:lineRule="auto"/>
        <w:jc w:val="both"/>
        <w:rPr>
          <w:sz w:val="20"/>
          <w:szCs w:val="20"/>
        </w:rPr>
      </w:pPr>
    </w:p>
    <w:p w14:paraId="3A8DA4D3" w14:textId="69AC4D87" w:rsidR="00CA3124" w:rsidRPr="00FB7E1D" w:rsidRDefault="00CA3124" w:rsidP="00FB7E1D">
      <w:pPr>
        <w:pStyle w:val="Subtitular1-NotadePrensa"/>
        <w:spacing w:after="0" w:line="312" w:lineRule="auto"/>
        <w:jc w:val="both"/>
        <w:rPr>
          <w:sz w:val="20"/>
          <w:szCs w:val="20"/>
        </w:rPr>
      </w:pPr>
    </w:p>
    <w:p w14:paraId="12272556" w14:textId="77777777" w:rsidR="00CA3124" w:rsidRPr="00FB7E1D" w:rsidRDefault="00CA3124" w:rsidP="00FB7E1D">
      <w:pPr>
        <w:pStyle w:val="Subtitular1-NotadePrensa"/>
        <w:spacing w:after="0" w:line="312" w:lineRule="auto"/>
        <w:jc w:val="both"/>
        <w:rPr>
          <w:sz w:val="20"/>
          <w:szCs w:val="20"/>
        </w:rPr>
      </w:pPr>
    </w:p>
    <w:p w14:paraId="6041B346" w14:textId="2494AE02" w:rsidR="004A442D" w:rsidRPr="00FB7E1D" w:rsidRDefault="004A442D" w:rsidP="00FB7E1D">
      <w:pPr>
        <w:pStyle w:val="Subtitular1-NotadePrensa"/>
        <w:spacing w:after="0" w:line="312" w:lineRule="auto"/>
        <w:jc w:val="both"/>
        <w:rPr>
          <w:b/>
          <w:sz w:val="20"/>
          <w:szCs w:val="20"/>
        </w:rPr>
      </w:pPr>
      <w:r w:rsidRPr="00FB7E1D">
        <w:rPr>
          <w:b/>
          <w:sz w:val="20"/>
          <w:szCs w:val="20"/>
        </w:rPr>
        <w:tab/>
      </w:r>
    </w:p>
    <w:sectPr w:rsidR="004A442D" w:rsidRPr="00FB7E1D" w:rsidSect="006C673B">
      <w:headerReference w:type="default" r:id="rId6"/>
      <w:footerReference w:type="default" r:id="rId7"/>
      <w:headerReference w:type="first" r:id="rId8"/>
      <w:pgSz w:w="11906" w:h="16838"/>
      <w:pgMar w:top="2922" w:right="850" w:bottom="1967" w:left="85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1754D1" w14:textId="77777777" w:rsidR="00436628" w:rsidRDefault="00436628" w:rsidP="00F055FA">
      <w:r>
        <w:separator/>
      </w:r>
    </w:p>
  </w:endnote>
  <w:endnote w:type="continuationSeparator" w:id="0">
    <w:p w14:paraId="56407725" w14:textId="77777777" w:rsidR="00436628" w:rsidRDefault="00436628" w:rsidP="00F05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80C2E1" w14:textId="37857EE6" w:rsidR="003F3647" w:rsidRDefault="001653E7">
    <w:pPr>
      <w:pStyle w:val="Piedepgina"/>
    </w:pPr>
    <w:r>
      <w:rPr>
        <w:noProof/>
      </w:rPr>
      <mc:AlternateContent>
        <mc:Choice Requires="wps">
          <w:drawing>
            <wp:anchor distT="0" distB="0" distL="114300" distR="114300" simplePos="0" relativeHeight="251659776" behindDoc="0" locked="0" layoutInCell="1" allowOverlap="1" wp14:anchorId="4F069E0B" wp14:editId="6C9ACC6D">
              <wp:simplePos x="0" y="0"/>
              <wp:positionH relativeFrom="column">
                <wp:posOffset>3707765</wp:posOffset>
              </wp:positionH>
              <wp:positionV relativeFrom="paragraph">
                <wp:posOffset>-29210</wp:posOffset>
              </wp:positionV>
              <wp:extent cx="2774950" cy="531495"/>
              <wp:effectExtent l="0" t="0" r="6350" b="1905"/>
              <wp:wrapNone/>
              <wp:docPr id="356032061"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4950" cy="531495"/>
                      </a:xfrm>
                      <a:prstGeom prst="rect">
                        <a:avLst/>
                      </a:prstGeom>
                      <a:solidFill>
                        <a:sysClr val="window" lastClr="FFFFFF"/>
                      </a:solidFill>
                      <a:ln w="6350">
                        <a:noFill/>
                      </a:ln>
                    </wps:spPr>
                    <wps:txbx>
                      <w:txbxContent>
                        <w:p w14:paraId="08E9CB32" w14:textId="75F4BEAF" w:rsidR="00440DE2" w:rsidRPr="00440DE2" w:rsidRDefault="00350001" w:rsidP="00440DE2">
                          <w:pPr>
                            <w:rPr>
                              <w:rFonts w:ascii="Arial Narrow" w:hAnsi="Arial Narrow"/>
                              <w:b/>
                              <w:bCs/>
                              <w:sz w:val="18"/>
                              <w:szCs w:val="18"/>
                            </w:rPr>
                          </w:pPr>
                          <w:proofErr w:type="spellStart"/>
                          <w:r>
                            <w:rPr>
                              <w:rFonts w:ascii="Arial Narrow" w:hAnsi="Arial Narrow"/>
                              <w:b/>
                              <w:bCs/>
                              <w:sz w:val="18"/>
                              <w:szCs w:val="18"/>
                            </w:rPr>
                            <w:t>À</w:t>
                          </w:r>
                          <w:r w:rsidR="00440DE2" w:rsidRPr="00440DE2">
                            <w:rPr>
                              <w:rFonts w:ascii="Arial Narrow" w:hAnsi="Arial Narrow"/>
                              <w:b/>
                              <w:bCs/>
                              <w:sz w:val="18"/>
                              <w:szCs w:val="18"/>
                            </w:rPr>
                            <w:t>rea</w:t>
                          </w:r>
                          <w:proofErr w:type="spellEnd"/>
                          <w:r w:rsidR="00440DE2" w:rsidRPr="00440DE2">
                            <w:rPr>
                              <w:rFonts w:ascii="Arial Narrow" w:hAnsi="Arial Narrow"/>
                              <w:b/>
                              <w:bCs/>
                              <w:sz w:val="18"/>
                              <w:szCs w:val="18"/>
                            </w:rPr>
                            <w:t xml:space="preserve"> de </w:t>
                          </w:r>
                          <w:proofErr w:type="spellStart"/>
                          <w:r w:rsidR="00440DE2" w:rsidRPr="00440DE2">
                            <w:rPr>
                              <w:rFonts w:ascii="Arial Narrow" w:hAnsi="Arial Narrow"/>
                              <w:b/>
                              <w:bCs/>
                              <w:sz w:val="18"/>
                              <w:szCs w:val="18"/>
                            </w:rPr>
                            <w:t>Comunicació</w:t>
                          </w:r>
                          <w:proofErr w:type="spellEnd"/>
                        </w:p>
                        <w:p w14:paraId="0C24E148" w14:textId="606020C9" w:rsidR="00440DE2" w:rsidRDefault="00440DE2" w:rsidP="00440DE2">
                          <w:pPr>
                            <w:rPr>
                              <w:rFonts w:ascii="Arial Narrow" w:hAnsi="Arial Narrow"/>
                              <w:sz w:val="18"/>
                              <w:szCs w:val="18"/>
                            </w:rPr>
                          </w:pPr>
                          <w:proofErr w:type="spellStart"/>
                          <w:r w:rsidRPr="00440DE2">
                            <w:rPr>
                              <w:rFonts w:ascii="Arial Narrow" w:hAnsi="Arial Narrow"/>
                              <w:sz w:val="18"/>
                              <w:szCs w:val="18"/>
                            </w:rPr>
                            <w:t>Edifici</w:t>
                          </w:r>
                          <w:proofErr w:type="spellEnd"/>
                          <w:r w:rsidRPr="00440DE2">
                            <w:rPr>
                              <w:rFonts w:ascii="Arial Narrow" w:hAnsi="Arial Narrow"/>
                              <w:sz w:val="18"/>
                              <w:szCs w:val="18"/>
                            </w:rPr>
                            <w:t xml:space="preserve"> Nexus (6G) - Cam</w:t>
                          </w:r>
                          <w:r w:rsidR="00350001">
                            <w:rPr>
                              <w:rFonts w:ascii="Arial Narrow" w:hAnsi="Arial Narrow"/>
                              <w:sz w:val="18"/>
                              <w:szCs w:val="18"/>
                            </w:rPr>
                            <w:t>í</w:t>
                          </w:r>
                          <w:r w:rsidRPr="00440DE2">
                            <w:rPr>
                              <w:rFonts w:ascii="Arial Narrow" w:hAnsi="Arial Narrow"/>
                              <w:sz w:val="18"/>
                              <w:szCs w:val="18"/>
                            </w:rPr>
                            <w:t xml:space="preserve"> de Vera, s/n - 46022 Val</w:t>
                          </w:r>
                          <w:r w:rsidR="00350001">
                            <w:rPr>
                              <w:rFonts w:ascii="Arial Narrow" w:hAnsi="Arial Narrow"/>
                              <w:sz w:val="18"/>
                              <w:szCs w:val="18"/>
                            </w:rPr>
                            <w:t>è</w:t>
                          </w:r>
                          <w:r w:rsidRPr="00440DE2">
                            <w:rPr>
                              <w:rFonts w:ascii="Arial Narrow" w:hAnsi="Arial Narrow"/>
                              <w:sz w:val="18"/>
                              <w:szCs w:val="18"/>
                            </w:rPr>
                            <w:t xml:space="preserve">ncia </w:t>
                          </w:r>
                        </w:p>
                        <w:p w14:paraId="7DE34FC2" w14:textId="62D6AAFD" w:rsidR="00440DE2" w:rsidRPr="00440DE2" w:rsidRDefault="00350001" w:rsidP="00440DE2">
                          <w:pPr>
                            <w:rPr>
                              <w:rFonts w:ascii="Arial Narrow" w:hAnsi="Arial Narrow"/>
                              <w:sz w:val="18"/>
                              <w:szCs w:val="18"/>
                            </w:rPr>
                          </w:pPr>
                          <w:r>
                            <w:rPr>
                              <w:rFonts w:ascii="Arial Narrow" w:hAnsi="Arial Narrow"/>
                              <w:sz w:val="18"/>
                              <w:szCs w:val="18"/>
                            </w:rPr>
                            <w:t>T</w:t>
                          </w:r>
                          <w:r w:rsidR="00440DE2" w:rsidRPr="00440DE2">
                            <w:rPr>
                              <w:rFonts w:ascii="Arial Narrow" w:hAnsi="Arial Narrow"/>
                              <w:sz w:val="18"/>
                              <w:szCs w:val="18"/>
                            </w:rPr>
                            <w:t>el. 96 387 78 42 • Fax 96 387 78 49 • noticias@upv.es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4F069E0B" id="_x0000_t202" coordsize="21600,21600" o:spt="202" path="m,l,21600r21600,l21600,xe">
              <v:stroke joinstyle="miter"/>
              <v:path gradientshapeok="t" o:connecttype="rect"/>
            </v:shapetype>
            <v:shape id="Cuadro de texto 7" o:spid="_x0000_s1027" type="#_x0000_t202" style="position:absolute;margin-left:291.95pt;margin-top:-2.3pt;width:218.5pt;height:41.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" fillcolor="window" stroked="f" strokeweight=".5pt">
              <v:textbox>
                <w:txbxContent>
                  <w:p w14:paraId="08E9CB32" w14:textId="75F4BEAF" w:rsidR="00440DE2" w:rsidRPr="00440DE2" w:rsidRDefault="00350001" w:rsidP="00440DE2">
                    <w:pPr>
                      <w:rPr>
                        <w:rFonts w:ascii="Arial Narrow" w:hAnsi="Arial Narrow"/>
                        <w:b/>
                        <w:bCs/>
                        <w:sz w:val="18"/>
                        <w:szCs w:val="18"/>
                      </w:rPr>
                    </w:pPr>
                    <w:proofErr w:type="spellStart"/>
                    <w:r>
                      <w:rPr>
                        <w:rFonts w:ascii="Arial Narrow" w:hAnsi="Arial Narrow"/>
                        <w:b/>
                        <w:bCs/>
                        <w:sz w:val="18"/>
                        <w:szCs w:val="18"/>
                      </w:rPr>
                      <w:t>À</w:t>
                    </w:r>
                    <w:r w:rsidR="00440DE2" w:rsidRPr="00440DE2">
                      <w:rPr>
                        <w:rFonts w:ascii="Arial Narrow" w:hAnsi="Arial Narrow"/>
                        <w:b/>
                        <w:bCs/>
                        <w:sz w:val="18"/>
                        <w:szCs w:val="18"/>
                      </w:rPr>
                      <w:t>rea</w:t>
                    </w:r>
                    <w:proofErr w:type="spellEnd"/>
                    <w:r w:rsidR="00440DE2" w:rsidRPr="00440DE2">
                      <w:rPr>
                        <w:rFonts w:ascii="Arial Narrow" w:hAnsi="Arial Narrow"/>
                        <w:b/>
                        <w:bCs/>
                        <w:sz w:val="18"/>
                        <w:szCs w:val="18"/>
                      </w:rPr>
                      <w:t xml:space="preserve"> de </w:t>
                    </w:r>
                    <w:proofErr w:type="spellStart"/>
                    <w:r w:rsidR="00440DE2" w:rsidRPr="00440DE2">
                      <w:rPr>
                        <w:rFonts w:ascii="Arial Narrow" w:hAnsi="Arial Narrow"/>
                        <w:b/>
                        <w:bCs/>
                        <w:sz w:val="18"/>
                        <w:szCs w:val="18"/>
                      </w:rPr>
                      <w:t>Comunicació</w:t>
                    </w:r>
                    <w:proofErr w:type="spellEnd"/>
                  </w:p>
                  <w:p w14:paraId="0C24E148" w14:textId="606020C9" w:rsidR="00440DE2" w:rsidRDefault="00440DE2" w:rsidP="00440DE2">
                    <w:pPr>
                      <w:rPr>
                        <w:rFonts w:ascii="Arial Narrow" w:hAnsi="Arial Narrow"/>
                        <w:sz w:val="18"/>
                        <w:szCs w:val="18"/>
                      </w:rPr>
                    </w:pPr>
                    <w:proofErr w:type="spellStart"/>
                    <w:r w:rsidRPr="00440DE2">
                      <w:rPr>
                        <w:rFonts w:ascii="Arial Narrow" w:hAnsi="Arial Narrow"/>
                        <w:sz w:val="18"/>
                        <w:szCs w:val="18"/>
                      </w:rPr>
                      <w:t>Edifici</w:t>
                    </w:r>
                    <w:proofErr w:type="spellEnd"/>
                    <w:r w:rsidRPr="00440DE2">
                      <w:rPr>
                        <w:rFonts w:ascii="Arial Narrow" w:hAnsi="Arial Narrow"/>
                        <w:sz w:val="18"/>
                        <w:szCs w:val="18"/>
                      </w:rPr>
                      <w:t xml:space="preserve"> Nexus (6G) - Cam</w:t>
                    </w:r>
                    <w:r w:rsidR="00350001">
                      <w:rPr>
                        <w:rFonts w:ascii="Arial Narrow" w:hAnsi="Arial Narrow"/>
                        <w:sz w:val="18"/>
                        <w:szCs w:val="18"/>
                      </w:rPr>
                      <w:t>í</w:t>
                    </w:r>
                    <w:r w:rsidRPr="00440DE2">
                      <w:rPr>
                        <w:rFonts w:ascii="Arial Narrow" w:hAnsi="Arial Narrow"/>
                        <w:sz w:val="18"/>
                        <w:szCs w:val="18"/>
                      </w:rPr>
                      <w:t xml:space="preserve"> de Vera, s/n - 46022 Val</w:t>
                    </w:r>
                    <w:r w:rsidR="00350001">
                      <w:rPr>
                        <w:rFonts w:ascii="Arial Narrow" w:hAnsi="Arial Narrow"/>
                        <w:sz w:val="18"/>
                        <w:szCs w:val="18"/>
                      </w:rPr>
                      <w:t>è</w:t>
                    </w:r>
                    <w:r w:rsidRPr="00440DE2">
                      <w:rPr>
                        <w:rFonts w:ascii="Arial Narrow" w:hAnsi="Arial Narrow"/>
                        <w:sz w:val="18"/>
                        <w:szCs w:val="18"/>
                      </w:rPr>
                      <w:t xml:space="preserve">ncia </w:t>
                    </w:r>
                  </w:p>
                  <w:p w14:paraId="7DE34FC2" w14:textId="62D6AAFD" w:rsidR="00440DE2" w:rsidRPr="00440DE2" w:rsidRDefault="00350001" w:rsidP="00440DE2">
                    <w:pPr>
                      <w:rPr>
                        <w:rFonts w:ascii="Arial Narrow" w:hAnsi="Arial Narrow"/>
                        <w:sz w:val="18"/>
                        <w:szCs w:val="18"/>
                      </w:rPr>
                    </w:pPr>
                    <w:r>
                      <w:rPr>
                        <w:rFonts w:ascii="Arial Narrow" w:hAnsi="Arial Narrow"/>
                        <w:sz w:val="18"/>
                        <w:szCs w:val="18"/>
                      </w:rPr>
                      <w:t>T</w:t>
                    </w:r>
                    <w:r w:rsidR="00440DE2" w:rsidRPr="00440DE2">
                      <w:rPr>
                        <w:rFonts w:ascii="Arial Narrow" w:hAnsi="Arial Narrow"/>
                        <w:sz w:val="18"/>
                        <w:szCs w:val="18"/>
                      </w:rPr>
                      <w:t>el. 96 387 78 42 • Fax 96 387 78 49 • noticias@upv.es</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FAA9A4" w14:textId="77777777" w:rsidR="00436628" w:rsidRDefault="00436628" w:rsidP="00F055FA">
      <w:r>
        <w:separator/>
      </w:r>
    </w:p>
  </w:footnote>
  <w:footnote w:type="continuationSeparator" w:id="0">
    <w:p w14:paraId="76880CBE" w14:textId="77777777" w:rsidR="00436628" w:rsidRDefault="00436628" w:rsidP="00F055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5CD55" w14:textId="5F4744B6" w:rsidR="00F055FA" w:rsidRDefault="00CE4ACB">
    <w:r>
      <w:rPr>
        <w:noProof/>
      </w:rPr>
      <w:drawing>
        <wp:anchor distT="0" distB="0" distL="114300" distR="114300" simplePos="0" relativeHeight="251660800" behindDoc="1" locked="0" layoutInCell="1" allowOverlap="1" wp14:anchorId="6E601C5A" wp14:editId="7701FFCB">
          <wp:simplePos x="0" y="0"/>
          <wp:positionH relativeFrom="page">
            <wp:posOffset>0</wp:posOffset>
          </wp:positionH>
          <wp:positionV relativeFrom="page">
            <wp:posOffset>887</wp:posOffset>
          </wp:positionV>
          <wp:extent cx="7462800" cy="1661426"/>
          <wp:effectExtent l="0" t="0" r="5080" b="2540"/>
          <wp:wrapNone/>
          <wp:docPr id="73584483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844835" name="Imagen 6"/>
                  <pic:cNvPicPr/>
                </pic:nvPicPr>
                <pic:blipFill>
                  <a:blip r:embed="rId1">
                    <a:extLst>
                      <a:ext uri="{28A0092B-C50C-407E-A947-70E740481C1C}">
                        <a14:useLocalDpi xmlns:a14="http://schemas.microsoft.com/office/drawing/2010/main" val="0"/>
                      </a:ext>
                    </a:extLst>
                  </a:blip>
                  <a:stretch>
                    <a:fillRect/>
                  </a:stretch>
                </pic:blipFill>
                <pic:spPr>
                  <a:xfrm>
                    <a:off x="0" y="0"/>
                    <a:ext cx="7462800" cy="1661426"/>
                  </a:xfrm>
                  <a:prstGeom prst="rect">
                    <a:avLst/>
                  </a:prstGeom>
                </pic:spPr>
              </pic:pic>
            </a:graphicData>
          </a:graphic>
          <wp14:sizeRelH relativeFrom="margin">
            <wp14:pctWidth>0</wp14:pctWidth>
          </wp14:sizeRelH>
          <wp14:sizeRelV relativeFrom="margin">
            <wp14:pctHeight>0</wp14:pctHeight>
          </wp14:sizeRelV>
        </wp:anchor>
      </w:drawing>
    </w:r>
    <w:r w:rsidR="0044037B">
      <w:rPr>
        <w:noProof/>
      </w:rPr>
      <w:drawing>
        <wp:anchor distT="0" distB="0" distL="114300" distR="114300" simplePos="0" relativeHeight="251658752" behindDoc="1" locked="0" layoutInCell="1" allowOverlap="1" wp14:anchorId="698A38BC" wp14:editId="45394B23">
          <wp:simplePos x="0" y="0"/>
          <wp:positionH relativeFrom="column">
            <wp:posOffset>-118745</wp:posOffset>
          </wp:positionH>
          <wp:positionV relativeFrom="paragraph">
            <wp:posOffset>9488805</wp:posOffset>
          </wp:positionV>
          <wp:extent cx="3816985" cy="800735"/>
          <wp:effectExtent l="0" t="0" r="0" b="0"/>
          <wp:wrapNone/>
          <wp:docPr id="185457788"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16985" cy="8007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6FCCB8" w14:textId="249AD4D1" w:rsidR="00F055FA" w:rsidRDefault="001653E7">
    <w:r>
      <w:rPr>
        <w:noProof/>
      </w:rPr>
      <w:drawing>
        <wp:anchor distT="0" distB="0" distL="114300" distR="114300" simplePos="0" relativeHeight="251655680" behindDoc="1" locked="1" layoutInCell="1" allowOverlap="1" wp14:anchorId="467AF42C" wp14:editId="0C77F512">
          <wp:simplePos x="0" y="0"/>
          <wp:positionH relativeFrom="margin">
            <wp:posOffset>-720090</wp:posOffset>
          </wp:positionH>
          <wp:positionV relativeFrom="page">
            <wp:posOffset>5080</wp:posOffset>
          </wp:positionV>
          <wp:extent cx="7424420" cy="1652270"/>
          <wp:effectExtent l="0" t="0" r="5080" b="0"/>
          <wp:wrapNone/>
          <wp:docPr id="686109166" name="Imagen 11781846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5641634" name="Imagen 1178184677"/>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7424420" cy="16522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9E8"/>
    <w:rsid w:val="0000694A"/>
    <w:rsid w:val="00007DC8"/>
    <w:rsid w:val="00010DA5"/>
    <w:rsid w:val="00056CE5"/>
    <w:rsid w:val="00066496"/>
    <w:rsid w:val="000863B4"/>
    <w:rsid w:val="000918E6"/>
    <w:rsid w:val="000A0A53"/>
    <w:rsid w:val="000E4422"/>
    <w:rsid w:val="00111301"/>
    <w:rsid w:val="0012525B"/>
    <w:rsid w:val="00134B2F"/>
    <w:rsid w:val="00160CDB"/>
    <w:rsid w:val="001653E7"/>
    <w:rsid w:val="001A2EEB"/>
    <w:rsid w:val="001B66DF"/>
    <w:rsid w:val="00200A50"/>
    <w:rsid w:val="00207A99"/>
    <w:rsid w:val="00210178"/>
    <w:rsid w:val="00222BCA"/>
    <w:rsid w:val="002374BB"/>
    <w:rsid w:val="00247234"/>
    <w:rsid w:val="00264F58"/>
    <w:rsid w:val="002751F0"/>
    <w:rsid w:val="00277984"/>
    <w:rsid w:val="002B1194"/>
    <w:rsid w:val="002D0FA4"/>
    <w:rsid w:val="00303B7E"/>
    <w:rsid w:val="00317971"/>
    <w:rsid w:val="00333A28"/>
    <w:rsid w:val="00350001"/>
    <w:rsid w:val="00394725"/>
    <w:rsid w:val="003C3833"/>
    <w:rsid w:val="003D7D8E"/>
    <w:rsid w:val="003F3647"/>
    <w:rsid w:val="00407BC4"/>
    <w:rsid w:val="00436628"/>
    <w:rsid w:val="0044037B"/>
    <w:rsid w:val="00440DE2"/>
    <w:rsid w:val="0045084D"/>
    <w:rsid w:val="004A442D"/>
    <w:rsid w:val="004F59E8"/>
    <w:rsid w:val="004F5F2B"/>
    <w:rsid w:val="005247C3"/>
    <w:rsid w:val="00540B34"/>
    <w:rsid w:val="00554614"/>
    <w:rsid w:val="005667FC"/>
    <w:rsid w:val="00580509"/>
    <w:rsid w:val="005A09E5"/>
    <w:rsid w:val="005C39B3"/>
    <w:rsid w:val="005D60F2"/>
    <w:rsid w:val="005F67E9"/>
    <w:rsid w:val="00633231"/>
    <w:rsid w:val="00633BD4"/>
    <w:rsid w:val="006418E0"/>
    <w:rsid w:val="00645C5A"/>
    <w:rsid w:val="006707F8"/>
    <w:rsid w:val="00692492"/>
    <w:rsid w:val="00693326"/>
    <w:rsid w:val="006A7EDD"/>
    <w:rsid w:val="006B6D11"/>
    <w:rsid w:val="006B7996"/>
    <w:rsid w:val="006C66AB"/>
    <w:rsid w:val="006C673B"/>
    <w:rsid w:val="006D3BF2"/>
    <w:rsid w:val="006D4AB5"/>
    <w:rsid w:val="006E0512"/>
    <w:rsid w:val="007002D0"/>
    <w:rsid w:val="007072E3"/>
    <w:rsid w:val="0072792C"/>
    <w:rsid w:val="00762478"/>
    <w:rsid w:val="00765554"/>
    <w:rsid w:val="007710B0"/>
    <w:rsid w:val="0079140B"/>
    <w:rsid w:val="0079769F"/>
    <w:rsid w:val="007B42E3"/>
    <w:rsid w:val="007C494D"/>
    <w:rsid w:val="007D0A36"/>
    <w:rsid w:val="007F4CFF"/>
    <w:rsid w:val="008106EC"/>
    <w:rsid w:val="00814A0D"/>
    <w:rsid w:val="00861B9A"/>
    <w:rsid w:val="00881F34"/>
    <w:rsid w:val="008C0CDD"/>
    <w:rsid w:val="008E2D2A"/>
    <w:rsid w:val="009425E9"/>
    <w:rsid w:val="00952EEA"/>
    <w:rsid w:val="00987AEE"/>
    <w:rsid w:val="009940A4"/>
    <w:rsid w:val="00997036"/>
    <w:rsid w:val="009B25B6"/>
    <w:rsid w:val="009C5578"/>
    <w:rsid w:val="009D033D"/>
    <w:rsid w:val="009D57BE"/>
    <w:rsid w:val="00A0242E"/>
    <w:rsid w:val="00A06155"/>
    <w:rsid w:val="00A12D41"/>
    <w:rsid w:val="00A21799"/>
    <w:rsid w:val="00A30058"/>
    <w:rsid w:val="00A41F50"/>
    <w:rsid w:val="00A574D8"/>
    <w:rsid w:val="00AB7BEC"/>
    <w:rsid w:val="00AC7BD7"/>
    <w:rsid w:val="00B05829"/>
    <w:rsid w:val="00B7560C"/>
    <w:rsid w:val="00B8092F"/>
    <w:rsid w:val="00B85B14"/>
    <w:rsid w:val="00BA5AEA"/>
    <w:rsid w:val="00BA6635"/>
    <w:rsid w:val="00BB0904"/>
    <w:rsid w:val="00BB1B0C"/>
    <w:rsid w:val="00BC7315"/>
    <w:rsid w:val="00BF19CF"/>
    <w:rsid w:val="00C11C8E"/>
    <w:rsid w:val="00C13A03"/>
    <w:rsid w:val="00C733A7"/>
    <w:rsid w:val="00C77B6A"/>
    <w:rsid w:val="00C77C96"/>
    <w:rsid w:val="00C839BE"/>
    <w:rsid w:val="00C86552"/>
    <w:rsid w:val="00CA3124"/>
    <w:rsid w:val="00CB221B"/>
    <w:rsid w:val="00CC2E84"/>
    <w:rsid w:val="00CD0411"/>
    <w:rsid w:val="00CD5167"/>
    <w:rsid w:val="00CE4069"/>
    <w:rsid w:val="00CE4ACB"/>
    <w:rsid w:val="00D17182"/>
    <w:rsid w:val="00D63809"/>
    <w:rsid w:val="00D74904"/>
    <w:rsid w:val="00D75F14"/>
    <w:rsid w:val="00DB54DA"/>
    <w:rsid w:val="00DB7CA7"/>
    <w:rsid w:val="00DD3AE4"/>
    <w:rsid w:val="00DD6CD3"/>
    <w:rsid w:val="00DE5943"/>
    <w:rsid w:val="00E36727"/>
    <w:rsid w:val="00E54AC5"/>
    <w:rsid w:val="00E76150"/>
    <w:rsid w:val="00EA031A"/>
    <w:rsid w:val="00EA0BD6"/>
    <w:rsid w:val="00EA508F"/>
    <w:rsid w:val="00F055FA"/>
    <w:rsid w:val="00F347EE"/>
    <w:rsid w:val="00F53B22"/>
    <w:rsid w:val="00F65F36"/>
    <w:rsid w:val="00FB7E1D"/>
    <w:rsid w:val="00FC19D4"/>
    <w:rsid w:val="00FC41A8"/>
    <w:rsid w:val="00FF7D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DB9902"/>
  <w15:chartTrackingRefBased/>
  <w15:docId w15:val="{C80DB50D-EAB0-8C45-B154-76B8C2C23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 w:eastAsia="es-ES_trad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40A4"/>
    <w:rPr>
      <w:rFonts w:ascii="Times New Roman" w:eastAsia="Times New Roman" w:hAnsi="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ar-NotadePrensa">
    <w:name w:val="Titular - Nota de Prensa"/>
    <w:qFormat/>
    <w:rsid w:val="00CE4ACB"/>
    <w:pPr>
      <w:spacing w:before="440" w:after="500" w:line="500" w:lineRule="exact"/>
    </w:pPr>
    <w:rPr>
      <w:rFonts w:ascii="Arial" w:hAnsi="Arial" w:cs="Arial"/>
      <w:color w:val="000000"/>
      <w:kern w:val="2"/>
      <w:sz w:val="47"/>
      <w:szCs w:val="48"/>
      <w:lang w:eastAsia="en-US"/>
    </w:rPr>
  </w:style>
  <w:style w:type="paragraph" w:styleId="Encabezado">
    <w:name w:val="header"/>
    <w:basedOn w:val="Normal"/>
    <w:link w:val="EncabezadoCar"/>
    <w:unhideWhenUsed/>
    <w:rsid w:val="004F5F2B"/>
    <w:pPr>
      <w:tabs>
        <w:tab w:val="center" w:pos="4252"/>
        <w:tab w:val="right" w:pos="8504"/>
      </w:tabs>
    </w:pPr>
  </w:style>
  <w:style w:type="character" w:customStyle="1" w:styleId="EncabezadoCar">
    <w:name w:val="Encabezado Car"/>
    <w:link w:val="Encabezado"/>
    <w:rsid w:val="004F5F2B"/>
    <w:rPr>
      <w:rFonts w:ascii="Times New Roman" w:eastAsia="Times New Roman" w:hAnsi="Times New Roman" w:cs="Times New Roman"/>
      <w:kern w:val="0"/>
      <w:lang w:eastAsia="es-ES"/>
    </w:rPr>
  </w:style>
  <w:style w:type="paragraph" w:customStyle="1" w:styleId="Subtitular1-NotadePrensa">
    <w:name w:val="Subtitular 1 - Nota de Prensa"/>
    <w:qFormat/>
    <w:rsid w:val="00CE4ACB"/>
    <w:pPr>
      <w:spacing w:after="360"/>
    </w:pPr>
    <w:rPr>
      <w:rFonts w:ascii="Arial" w:hAnsi="Arial" w:cs="Arial"/>
      <w:noProof/>
      <w:color w:val="000000"/>
      <w:kern w:val="2"/>
      <w:sz w:val="32"/>
      <w:szCs w:val="32"/>
      <w:lang w:eastAsia="en-US"/>
    </w:rPr>
  </w:style>
  <w:style w:type="table" w:styleId="Tablaconcuadrcula">
    <w:name w:val="Table Grid"/>
    <w:basedOn w:val="Tablanormal"/>
    <w:uiPriority w:val="59"/>
    <w:rsid w:val="009940A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iedepgina">
    <w:name w:val="footer"/>
    <w:basedOn w:val="Normal"/>
    <w:link w:val="PiedepginaCar"/>
    <w:uiPriority w:val="99"/>
    <w:unhideWhenUsed/>
    <w:rsid w:val="004F5F2B"/>
    <w:pPr>
      <w:tabs>
        <w:tab w:val="center" w:pos="4252"/>
        <w:tab w:val="right" w:pos="8504"/>
      </w:tabs>
    </w:pPr>
  </w:style>
  <w:style w:type="character" w:customStyle="1" w:styleId="PiedepginaCar">
    <w:name w:val="Pie de página Car"/>
    <w:link w:val="Piedepgina"/>
    <w:uiPriority w:val="99"/>
    <w:rsid w:val="004F5F2B"/>
    <w:rPr>
      <w:rFonts w:ascii="Times New Roman" w:eastAsia="Times New Roman" w:hAnsi="Times New Roman" w:cs="Times New Roman"/>
      <w:kern w:val="0"/>
      <w:lang w:eastAsia="es-ES"/>
    </w:rPr>
  </w:style>
  <w:style w:type="paragraph" w:customStyle="1" w:styleId="Texto-NotadePrensa">
    <w:name w:val="Texto - Nota de Prensa"/>
    <w:qFormat/>
    <w:rsid w:val="006707F8"/>
    <w:pPr>
      <w:spacing w:after="100" w:line="300" w:lineRule="exact"/>
    </w:pPr>
    <w:rPr>
      <w:rFonts w:ascii="Arial" w:hAnsi="Arial" w:cs="Arial"/>
      <w:noProof/>
      <w:color w:val="000000"/>
      <w:kern w:val="2"/>
      <w:sz w:val="21"/>
      <w:szCs w:val="32"/>
      <w:lang w:val="es-ES_tradnl" w:eastAsia="en-US"/>
    </w:rPr>
  </w:style>
  <w:style w:type="paragraph" w:customStyle="1" w:styleId="Ladillo-NotadePrensa">
    <w:name w:val="Ladillo - Nota de Prensa"/>
    <w:basedOn w:val="Texto-NotadePrensa"/>
    <w:qFormat/>
    <w:rsid w:val="006A7EDD"/>
    <w:pPr>
      <w:keepNext/>
      <w:spacing w:before="300" w:after="300"/>
    </w:pPr>
    <w:rPr>
      <w:sz w:val="28"/>
      <w:szCs w:val="20"/>
    </w:rPr>
  </w:style>
  <w:style w:type="paragraph" w:customStyle="1" w:styleId="Datos">
    <w:name w:val="Datos"/>
    <w:basedOn w:val="Texto-NotadePrensa"/>
    <w:qFormat/>
    <w:rsid w:val="00CB221B"/>
    <w:pPr>
      <w:spacing w:after="60"/>
    </w:pPr>
    <w:rPr>
      <w:sz w:val="23"/>
    </w:rPr>
  </w:style>
  <w:style w:type="paragraph" w:customStyle="1" w:styleId="Subtitular2-NotadePrensa">
    <w:name w:val="Subtitular 2 - Nota de Prensa"/>
    <w:basedOn w:val="Subtitular1-NotadePrensa"/>
    <w:qFormat/>
    <w:rsid w:val="00EA031A"/>
    <w:rPr>
      <w:sz w:val="28"/>
    </w:rPr>
  </w:style>
  <w:style w:type="paragraph" w:customStyle="1" w:styleId="Conclusiones-NotadePrensa">
    <w:name w:val="Conclusiones - Nota de Prensa"/>
    <w:basedOn w:val="Ladillo-NotadePrensa"/>
    <w:qFormat/>
    <w:rsid w:val="006707F8"/>
    <w:pPr>
      <w:keepNext w:val="0"/>
      <w:keepLines/>
      <w:pBdr>
        <w:top w:val="single" w:sz="4" w:space="10" w:color="F2F2F2"/>
        <w:left w:val="single" w:sz="4" w:space="10" w:color="F2F2F2"/>
        <w:bottom w:val="single" w:sz="4" w:space="10" w:color="F2F2F2"/>
        <w:right w:val="single" w:sz="4" w:space="10" w:color="F2F2F2"/>
      </w:pBdr>
      <w:shd w:val="clear" w:color="auto" w:fill="F2F2F2"/>
      <w:spacing w:before="500" w:after="500" w:line="340" w:lineRule="exact"/>
    </w:pPr>
  </w:style>
  <w:style w:type="character" w:styleId="Hipervnculo">
    <w:name w:val="Hyperlink"/>
    <w:basedOn w:val="Fuentedeprrafopredeter"/>
    <w:uiPriority w:val="99"/>
    <w:unhideWhenUsed/>
    <w:rsid w:val="00633231"/>
    <w:rPr>
      <w:color w:val="467886" w:themeColor="hyperlink"/>
      <w:u w:val="single"/>
    </w:rPr>
  </w:style>
  <w:style w:type="character" w:styleId="Mencinsinresolver">
    <w:name w:val="Unresolved Mention"/>
    <w:basedOn w:val="Fuentedeprrafopredeter"/>
    <w:uiPriority w:val="99"/>
    <w:semiHidden/>
    <w:unhideWhenUsed/>
    <w:rsid w:val="00633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07627">
      <w:bodyDiv w:val="1"/>
      <w:marLeft w:val="0"/>
      <w:marRight w:val="0"/>
      <w:marTop w:val="0"/>
      <w:marBottom w:val="0"/>
      <w:divBdr>
        <w:top w:val="none" w:sz="0" w:space="0" w:color="auto"/>
        <w:left w:val="none" w:sz="0" w:space="0" w:color="auto"/>
        <w:bottom w:val="none" w:sz="0" w:space="0" w:color="auto"/>
        <w:right w:val="none" w:sz="0" w:space="0" w:color="auto"/>
      </w:divBdr>
      <w:divsChild>
        <w:div w:id="1946769058">
          <w:marLeft w:val="432"/>
          <w:marRight w:val="216"/>
          <w:marTop w:val="0"/>
          <w:marBottom w:val="0"/>
          <w:divBdr>
            <w:top w:val="none" w:sz="0" w:space="0" w:color="auto"/>
            <w:left w:val="none" w:sz="0" w:space="0" w:color="auto"/>
            <w:bottom w:val="none" w:sz="0" w:space="0" w:color="auto"/>
            <w:right w:val="none" w:sz="0" w:space="0" w:color="auto"/>
          </w:divBdr>
        </w:div>
        <w:div w:id="1489328241">
          <w:marLeft w:val="216"/>
          <w:marRight w:val="432"/>
          <w:marTop w:val="0"/>
          <w:marBottom w:val="0"/>
          <w:divBdr>
            <w:top w:val="none" w:sz="0" w:space="0" w:color="auto"/>
            <w:left w:val="none" w:sz="0" w:space="0" w:color="auto"/>
            <w:bottom w:val="none" w:sz="0" w:space="0" w:color="auto"/>
            <w:right w:val="none" w:sz="0" w:space="0" w:color="auto"/>
          </w:divBdr>
        </w:div>
      </w:divsChild>
    </w:div>
    <w:div w:id="301810193">
      <w:bodyDiv w:val="1"/>
      <w:marLeft w:val="0"/>
      <w:marRight w:val="0"/>
      <w:marTop w:val="0"/>
      <w:marBottom w:val="0"/>
      <w:divBdr>
        <w:top w:val="none" w:sz="0" w:space="0" w:color="auto"/>
        <w:left w:val="none" w:sz="0" w:space="0" w:color="auto"/>
        <w:bottom w:val="none" w:sz="0" w:space="0" w:color="auto"/>
        <w:right w:val="none" w:sz="0" w:space="0" w:color="auto"/>
      </w:divBdr>
      <w:divsChild>
        <w:div w:id="2119526923">
          <w:marLeft w:val="432"/>
          <w:marRight w:val="216"/>
          <w:marTop w:val="0"/>
          <w:marBottom w:val="0"/>
          <w:divBdr>
            <w:top w:val="none" w:sz="0" w:space="0" w:color="auto"/>
            <w:left w:val="none" w:sz="0" w:space="0" w:color="auto"/>
            <w:bottom w:val="none" w:sz="0" w:space="0" w:color="auto"/>
            <w:right w:val="none" w:sz="0" w:space="0" w:color="auto"/>
          </w:divBdr>
        </w:div>
        <w:div w:id="1098672139">
          <w:marLeft w:val="216"/>
          <w:marRight w:val="432"/>
          <w:marTop w:val="0"/>
          <w:marBottom w:val="0"/>
          <w:divBdr>
            <w:top w:val="none" w:sz="0" w:space="0" w:color="auto"/>
            <w:left w:val="none" w:sz="0" w:space="0" w:color="auto"/>
            <w:bottom w:val="none" w:sz="0" w:space="0" w:color="auto"/>
            <w:right w:val="none" w:sz="0" w:space="0" w:color="auto"/>
          </w:divBdr>
        </w:div>
      </w:divsChild>
    </w:div>
    <w:div w:id="951548489">
      <w:bodyDiv w:val="1"/>
      <w:marLeft w:val="0"/>
      <w:marRight w:val="0"/>
      <w:marTop w:val="0"/>
      <w:marBottom w:val="0"/>
      <w:divBdr>
        <w:top w:val="none" w:sz="0" w:space="0" w:color="auto"/>
        <w:left w:val="none" w:sz="0" w:space="0" w:color="auto"/>
        <w:bottom w:val="none" w:sz="0" w:space="0" w:color="auto"/>
        <w:right w:val="none" w:sz="0" w:space="0" w:color="auto"/>
      </w:divBdr>
      <w:divsChild>
        <w:div w:id="150099672">
          <w:marLeft w:val="432"/>
          <w:marRight w:val="216"/>
          <w:marTop w:val="0"/>
          <w:marBottom w:val="0"/>
          <w:divBdr>
            <w:top w:val="none" w:sz="0" w:space="0" w:color="auto"/>
            <w:left w:val="none" w:sz="0" w:space="0" w:color="auto"/>
            <w:bottom w:val="none" w:sz="0" w:space="0" w:color="auto"/>
            <w:right w:val="none" w:sz="0" w:space="0" w:color="auto"/>
          </w:divBdr>
        </w:div>
        <w:div w:id="722407119">
          <w:marLeft w:val="216"/>
          <w:marRight w:val="432"/>
          <w:marTop w:val="0"/>
          <w:marBottom w:val="0"/>
          <w:divBdr>
            <w:top w:val="none" w:sz="0" w:space="0" w:color="auto"/>
            <w:left w:val="none" w:sz="0" w:space="0" w:color="auto"/>
            <w:bottom w:val="none" w:sz="0" w:space="0" w:color="auto"/>
            <w:right w:val="none" w:sz="0" w:space="0" w:color="auto"/>
          </w:divBdr>
        </w:div>
      </w:divsChild>
    </w:div>
    <w:div w:id="2027905428">
      <w:bodyDiv w:val="1"/>
      <w:marLeft w:val="0"/>
      <w:marRight w:val="0"/>
      <w:marTop w:val="0"/>
      <w:marBottom w:val="0"/>
      <w:divBdr>
        <w:top w:val="none" w:sz="0" w:space="0" w:color="auto"/>
        <w:left w:val="none" w:sz="0" w:space="0" w:color="auto"/>
        <w:bottom w:val="none" w:sz="0" w:space="0" w:color="auto"/>
        <w:right w:val="none" w:sz="0" w:space="0" w:color="auto"/>
      </w:divBdr>
      <w:divsChild>
        <w:div w:id="991055979">
          <w:marLeft w:val="432"/>
          <w:marRight w:val="216"/>
          <w:marTop w:val="0"/>
          <w:marBottom w:val="0"/>
          <w:divBdr>
            <w:top w:val="none" w:sz="0" w:space="0" w:color="auto"/>
            <w:left w:val="none" w:sz="0" w:space="0" w:color="auto"/>
            <w:bottom w:val="none" w:sz="0" w:space="0" w:color="auto"/>
            <w:right w:val="none" w:sz="0" w:space="0" w:color="auto"/>
          </w:divBdr>
        </w:div>
        <w:div w:id="946229243">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ysClr val="window" lastClr="FFFFFF"/>
        </a:solidFill>
        <a:ln w="635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488</Words>
  <Characters>2687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Yolanda Segura Domingo</dc:creator>
  <cp:keywords/>
  <dc:description/>
  <cp:lastModifiedBy>Laida Frasquet Pascual</cp:lastModifiedBy>
  <cp:revision>2</cp:revision>
  <cp:lastPrinted>2023-11-14T12:53:00Z</cp:lastPrinted>
  <dcterms:created xsi:type="dcterms:W3CDTF">2026-03-04T13:36:00Z</dcterms:created>
  <dcterms:modified xsi:type="dcterms:W3CDTF">2026-03-04T13:36:00Z</dcterms:modified>
</cp:coreProperties>
</file>