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EDA3A" w14:textId="618E8054" w:rsidR="0045084D" w:rsidRPr="00FC6716" w:rsidRDefault="00303B7E" w:rsidP="004357C7">
      <w:pPr>
        <w:spacing w:line="312" w:lineRule="auto"/>
        <w:suppressOverlap/>
        <w:jc w:val="both"/>
        <w:rPr>
          <w:rFonts w:ascii="Arial" w:hAnsi="Arial" w:cs="Arial"/>
          <w:sz w:val="20"/>
          <w:szCs w:val="20"/>
        </w:rPr>
      </w:pPr>
      <w:r w:rsidRPr="00FC6716">
        <w:rPr>
          <w:rFonts w:ascii="Arial" w:hAnsi="Arial" w:cs="Arial"/>
          <w:b/>
          <w:bCs/>
          <w:noProof/>
          <w:color w:val="000000"/>
          <w:sz w:val="20"/>
          <w:szCs w:val="20"/>
        </w:rPr>
        <mc:AlternateContent>
          <mc:Choice Requires="wps">
            <w:drawing>
              <wp:anchor distT="0" distB="0" distL="114300" distR="114300" simplePos="0" relativeHeight="251661312" behindDoc="0" locked="0" layoutInCell="1" allowOverlap="1" wp14:anchorId="7D12D9D1" wp14:editId="5938D64C">
                <wp:simplePos x="0" y="0"/>
                <wp:positionH relativeFrom="column">
                  <wp:posOffset>4177216</wp:posOffset>
                </wp:positionH>
                <wp:positionV relativeFrom="paragraph">
                  <wp:posOffset>-350055</wp:posOffset>
                </wp:positionV>
                <wp:extent cx="2252469" cy="393700"/>
                <wp:effectExtent l="0" t="0" r="0" b="0"/>
                <wp:wrapNone/>
                <wp:docPr id="1663062940" name="Cuadro de texto 2"/>
                <wp:cNvGraphicFramePr/>
                <a:graphic xmlns:a="http://schemas.openxmlformats.org/drawingml/2006/main">
                  <a:graphicData uri="http://schemas.microsoft.com/office/word/2010/wordprocessingShape">
                    <wps:wsp>
                      <wps:cNvSpPr txBox="1"/>
                      <wps:spPr>
                        <a:xfrm>
                          <a:off x="0" y="0"/>
                          <a:ext cx="2252469" cy="393700"/>
                        </a:xfrm>
                        <a:prstGeom prst="rect">
                          <a:avLst/>
                        </a:prstGeom>
                        <a:noFill/>
                        <a:ln w="6350">
                          <a:noFill/>
                        </a:ln>
                      </wps:spPr>
                      <wps:txbx>
                        <w:txbxContent>
                          <w:p w14:paraId="4DF9AF9F" w14:textId="769B523F" w:rsidR="00645C5A" w:rsidRPr="00CA4625" w:rsidRDefault="00CA4625" w:rsidP="00CA4625">
                            <w:pPr>
                              <w:jc w:val="right"/>
                              <w:rPr>
                                <w:rFonts w:ascii="Arial" w:hAnsi="Arial" w:cs="Arial"/>
                                <w:sz w:val="16"/>
                                <w:szCs w:val="16"/>
                              </w:rPr>
                            </w:pPr>
                            <w:r w:rsidRPr="00CA4625">
                              <w:rPr>
                                <w:rFonts w:ascii="Arial" w:hAnsi="Arial" w:cs="Arial"/>
                                <w:sz w:val="16"/>
                                <w:szCs w:val="16"/>
                              </w:rPr>
                              <w:t>Gandia,</w:t>
                            </w:r>
                            <w:r w:rsidR="00407FDF">
                              <w:rPr>
                                <w:rFonts w:ascii="Arial" w:hAnsi="Arial" w:cs="Arial"/>
                                <w:sz w:val="16"/>
                                <w:szCs w:val="16"/>
                              </w:rPr>
                              <w:t xml:space="preserve"> </w:t>
                            </w:r>
                            <w:r w:rsidR="006E6F0C">
                              <w:rPr>
                                <w:rFonts w:ascii="Arial" w:hAnsi="Arial" w:cs="Arial"/>
                                <w:sz w:val="16"/>
                                <w:szCs w:val="16"/>
                              </w:rPr>
                              <w:t>7</w:t>
                            </w:r>
                            <w:r w:rsidRPr="00CA4625">
                              <w:rPr>
                                <w:rFonts w:ascii="Arial" w:hAnsi="Arial" w:cs="Arial"/>
                                <w:sz w:val="16"/>
                                <w:szCs w:val="16"/>
                              </w:rPr>
                              <w:t xml:space="preserve"> de septiembre</w:t>
                            </w:r>
                            <w:r w:rsidR="00645C5A" w:rsidRPr="00CA4625">
                              <w:rPr>
                                <w:rFonts w:ascii="Arial" w:hAnsi="Arial" w:cs="Arial"/>
                                <w:sz w:val="16"/>
                                <w:szCs w:val="16"/>
                              </w:rPr>
                              <w:t xml:space="preserve"> de 202</w:t>
                            </w:r>
                            <w:r w:rsidRPr="00CA4625">
                              <w:rPr>
                                <w:rFonts w:ascii="Arial" w:hAnsi="Arial" w:cs="Arial"/>
                                <w:sz w:val="16"/>
                                <w:szCs w:val="16"/>
                              </w:rPr>
                              <w:t>6</w:t>
                            </w:r>
                          </w:p>
                          <w:p w14:paraId="153BD903" w14:textId="7B33DC7C" w:rsidR="00645C5A" w:rsidRPr="00645C5A" w:rsidRDefault="00645C5A" w:rsidP="00DB54D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12D9D1" id="_x0000_t202" coordsize="21600,21600" o:spt="202" path="m,l,21600r21600,l21600,xe">
                <v:stroke joinstyle="miter"/>
                <v:path gradientshapeok="t" o:connecttype="rect"/>
              </v:shapetype>
              <v:shape id="Cuadro de texto 2" o:spid="_x0000_s1026" type="#_x0000_t202" style="position:absolute;left:0;text-align:left;margin-left:328.9pt;margin-top:-27.55pt;width:177.35pt;height: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" filled="f" stroked="f" strokeweight=".5pt">
                <v:textbox>
                  <w:txbxContent>
                    <w:p w14:paraId="4DF9AF9F" w14:textId="769B523F" w:rsidR="00645C5A" w:rsidRPr="00CA4625" w:rsidRDefault="00CA4625" w:rsidP="00CA4625">
                      <w:pPr>
                        <w:jc w:val="right"/>
                        <w:rPr>
                          <w:rFonts w:ascii="Arial" w:hAnsi="Arial" w:cs="Arial"/>
                          <w:sz w:val="16"/>
                          <w:szCs w:val="16"/>
                        </w:rPr>
                      </w:pPr>
                      <w:r w:rsidRPr="00CA4625">
                        <w:rPr>
                          <w:rFonts w:ascii="Arial" w:hAnsi="Arial" w:cs="Arial"/>
                          <w:sz w:val="16"/>
                          <w:szCs w:val="16"/>
                        </w:rPr>
                        <w:t>Gandia,</w:t>
                      </w:r>
                      <w:r w:rsidR="00407FDF">
                        <w:rPr>
                          <w:rFonts w:ascii="Arial" w:hAnsi="Arial" w:cs="Arial"/>
                          <w:sz w:val="16"/>
                          <w:szCs w:val="16"/>
                        </w:rPr>
                        <w:t xml:space="preserve"> </w:t>
                      </w:r>
                      <w:r w:rsidR="006E6F0C">
                        <w:rPr>
                          <w:rFonts w:ascii="Arial" w:hAnsi="Arial" w:cs="Arial"/>
                          <w:sz w:val="16"/>
                          <w:szCs w:val="16"/>
                        </w:rPr>
                        <w:t>7</w:t>
                      </w:r>
                      <w:r w:rsidRPr="00CA4625">
                        <w:rPr>
                          <w:rFonts w:ascii="Arial" w:hAnsi="Arial" w:cs="Arial"/>
                          <w:sz w:val="16"/>
                          <w:szCs w:val="16"/>
                        </w:rPr>
                        <w:t xml:space="preserve"> de septiembre</w:t>
                      </w:r>
                      <w:r w:rsidR="00645C5A" w:rsidRPr="00CA4625">
                        <w:rPr>
                          <w:rFonts w:ascii="Arial" w:hAnsi="Arial" w:cs="Arial"/>
                          <w:sz w:val="16"/>
                          <w:szCs w:val="16"/>
                        </w:rPr>
                        <w:t xml:space="preserve"> de 202</w:t>
                      </w:r>
                      <w:r w:rsidRPr="00CA4625">
                        <w:rPr>
                          <w:rFonts w:ascii="Arial" w:hAnsi="Arial" w:cs="Arial"/>
                          <w:sz w:val="16"/>
                          <w:szCs w:val="16"/>
                        </w:rPr>
                        <w:t>6</w:t>
                      </w:r>
                    </w:p>
                    <w:p w14:paraId="153BD903" w14:textId="7B33DC7C" w:rsidR="00645C5A" w:rsidRPr="00645C5A" w:rsidRDefault="00645C5A" w:rsidP="00DB54DA"/>
                  </w:txbxContent>
                </v:textbox>
              </v:shape>
            </w:pict>
          </mc:Fallback>
        </mc:AlternateContent>
      </w:r>
    </w:p>
    <w:p w14:paraId="5FB5DC5B" w14:textId="77777777" w:rsidR="004357C7" w:rsidRDefault="006E6F0C" w:rsidP="004357C7">
      <w:pPr>
        <w:pStyle w:val="Texto-NotadePrensa"/>
        <w:spacing w:after="0" w:line="312" w:lineRule="auto"/>
        <w:jc w:val="center"/>
        <w:rPr>
          <w:b/>
          <w:bCs/>
          <w:sz w:val="40"/>
          <w:szCs w:val="40"/>
          <w:lang w:val="es-ES"/>
        </w:rPr>
      </w:pPr>
      <w:r w:rsidRPr="006E6F0C">
        <w:rPr>
          <w:b/>
          <w:bCs/>
          <w:sz w:val="40"/>
          <w:szCs w:val="40"/>
          <w:lang w:val="es-ES"/>
        </w:rPr>
        <w:t xml:space="preserve">El campus de Gandia da la bienvenida a su </w:t>
      </w:r>
    </w:p>
    <w:p w14:paraId="05067A8D" w14:textId="0C381CCF" w:rsidR="00407FDF" w:rsidRPr="00FC6716" w:rsidRDefault="006E6F0C" w:rsidP="004357C7">
      <w:pPr>
        <w:pStyle w:val="Texto-NotadePrensa"/>
        <w:spacing w:after="0" w:line="312" w:lineRule="auto"/>
        <w:jc w:val="center"/>
        <w:rPr>
          <w:b/>
          <w:bCs/>
          <w:sz w:val="40"/>
          <w:szCs w:val="40"/>
          <w:lang w:val="es-ES"/>
        </w:rPr>
      </w:pPr>
      <w:r w:rsidRPr="006E6F0C">
        <w:rPr>
          <w:b/>
          <w:bCs/>
          <w:sz w:val="40"/>
          <w:szCs w:val="40"/>
          <w:lang w:val="es-ES"/>
        </w:rPr>
        <w:t>nuevo estudiantado con la Jornada de Acogida</w:t>
      </w:r>
    </w:p>
    <w:p w14:paraId="3F76A306" w14:textId="77777777" w:rsidR="00407FDF" w:rsidRPr="00FC6716" w:rsidRDefault="00407FDF" w:rsidP="004357C7">
      <w:pPr>
        <w:pStyle w:val="Texto-NotadePrensa"/>
        <w:spacing w:after="0" w:line="312" w:lineRule="auto"/>
        <w:jc w:val="both"/>
        <w:rPr>
          <w:b/>
          <w:bCs/>
          <w:sz w:val="20"/>
          <w:szCs w:val="20"/>
          <w:lang w:val="es-ES"/>
        </w:rPr>
      </w:pPr>
    </w:p>
    <w:p w14:paraId="278B1F22" w14:textId="642F3C48" w:rsidR="006E6F0C" w:rsidRDefault="006E6F0C" w:rsidP="004357C7">
      <w:pPr>
        <w:pStyle w:val="Texto-NotadePrensa"/>
        <w:spacing w:after="0" w:line="312" w:lineRule="auto"/>
        <w:jc w:val="both"/>
        <w:rPr>
          <w:b/>
          <w:bCs/>
          <w:sz w:val="28"/>
          <w:szCs w:val="28"/>
          <w:lang w:val="es-ES"/>
        </w:rPr>
      </w:pPr>
      <w:r w:rsidRPr="004357C7">
        <w:rPr>
          <w:b/>
          <w:bCs/>
          <w:sz w:val="28"/>
          <w:szCs w:val="28"/>
          <w:lang w:val="es-ES"/>
        </w:rPr>
        <w:t>Más de 400 estudiantes de nuevo ingreso, un centenar más que el curso pasado</w:t>
      </w:r>
      <w:r w:rsidR="00BC68A2">
        <w:rPr>
          <w:b/>
          <w:bCs/>
          <w:sz w:val="28"/>
          <w:szCs w:val="28"/>
          <w:lang w:val="es-ES"/>
        </w:rPr>
        <w:t>.</w:t>
      </w:r>
    </w:p>
    <w:p w14:paraId="7303E7D7" w14:textId="77777777" w:rsidR="004357C7" w:rsidRPr="004357C7" w:rsidRDefault="004357C7" w:rsidP="004357C7">
      <w:pPr>
        <w:pStyle w:val="Texto-NotadePrensa"/>
        <w:spacing w:after="0" w:line="312" w:lineRule="auto"/>
        <w:jc w:val="both"/>
        <w:rPr>
          <w:b/>
          <w:bCs/>
          <w:sz w:val="28"/>
          <w:szCs w:val="28"/>
          <w:lang w:val="es-ES"/>
        </w:rPr>
      </w:pPr>
    </w:p>
    <w:p w14:paraId="1F361C3E" w14:textId="77777777" w:rsidR="006E6F0C" w:rsidRPr="004357C7" w:rsidRDefault="006E6F0C" w:rsidP="004357C7">
      <w:pPr>
        <w:pStyle w:val="Texto-NotadePrensa"/>
        <w:spacing w:after="0" w:line="312" w:lineRule="auto"/>
        <w:jc w:val="both"/>
        <w:rPr>
          <w:b/>
          <w:bCs/>
          <w:sz w:val="28"/>
          <w:szCs w:val="28"/>
          <w:lang w:val="es-ES"/>
        </w:rPr>
      </w:pPr>
      <w:r w:rsidRPr="004357C7">
        <w:rPr>
          <w:b/>
          <w:bCs/>
          <w:sz w:val="28"/>
          <w:szCs w:val="28"/>
          <w:lang w:val="es-ES"/>
        </w:rPr>
        <w:t>La Jornada de Acogida está dirigida especialmente a quienes comienzan sus estudios</w:t>
      </w:r>
    </w:p>
    <w:p w14:paraId="79E63589" w14:textId="77777777" w:rsidR="006E6F0C" w:rsidRPr="006E6F0C" w:rsidRDefault="006E6F0C" w:rsidP="004357C7">
      <w:pPr>
        <w:pStyle w:val="Texto-NotadePrensa"/>
        <w:spacing w:after="0" w:line="312" w:lineRule="auto"/>
        <w:jc w:val="both"/>
        <w:rPr>
          <w:b/>
          <w:bCs/>
          <w:sz w:val="16"/>
          <w:szCs w:val="16"/>
          <w:lang w:val="es-ES"/>
        </w:rPr>
      </w:pPr>
    </w:p>
    <w:p w14:paraId="0FA0BFC2" w14:textId="77777777" w:rsidR="006E6F0C" w:rsidRPr="004357C7" w:rsidRDefault="006E6F0C" w:rsidP="004357C7">
      <w:pPr>
        <w:pStyle w:val="Texto-NotadePrensa"/>
        <w:spacing w:after="0" w:line="312" w:lineRule="auto"/>
        <w:jc w:val="both"/>
        <w:rPr>
          <w:sz w:val="20"/>
          <w:szCs w:val="20"/>
          <w:lang w:val="es-ES"/>
        </w:rPr>
      </w:pPr>
      <w:r w:rsidRPr="004357C7">
        <w:rPr>
          <w:sz w:val="20"/>
          <w:szCs w:val="20"/>
          <w:lang w:val="es-ES"/>
        </w:rPr>
        <w:t>El campus de Gandia de la Universitat Politècnica de València (UPV) ha celebrado la Jornada de Acogida, una sesión que marca el inicio del curso académico 2026-2027 y que tiene como principal objetivo acompañar al nuevo estudiantado durante su primer día en la universidad.</w:t>
      </w:r>
    </w:p>
    <w:p w14:paraId="24E93A0A" w14:textId="77777777" w:rsidR="006E6F0C" w:rsidRPr="004357C7" w:rsidRDefault="006E6F0C" w:rsidP="004357C7">
      <w:pPr>
        <w:pStyle w:val="Texto-NotadePrensa"/>
        <w:spacing w:after="0" w:line="312" w:lineRule="auto"/>
        <w:jc w:val="both"/>
        <w:rPr>
          <w:sz w:val="20"/>
          <w:szCs w:val="20"/>
          <w:lang w:val="es-ES"/>
        </w:rPr>
      </w:pPr>
    </w:p>
    <w:p w14:paraId="22644CD4" w14:textId="77777777" w:rsidR="006E6F0C" w:rsidRPr="004357C7" w:rsidRDefault="006E6F0C" w:rsidP="004357C7">
      <w:pPr>
        <w:pStyle w:val="Texto-NotadePrensa"/>
        <w:spacing w:after="0" w:line="312" w:lineRule="auto"/>
        <w:jc w:val="both"/>
        <w:rPr>
          <w:sz w:val="20"/>
          <w:szCs w:val="20"/>
          <w:lang w:val="es-ES"/>
        </w:rPr>
      </w:pPr>
      <w:r w:rsidRPr="004357C7">
        <w:rPr>
          <w:sz w:val="20"/>
          <w:szCs w:val="20"/>
          <w:lang w:val="es-ES"/>
        </w:rPr>
        <w:t>Ante un Aula Magna repleta, el director del campus, Vicenç Almenar ha dado las gracias al nuevo alumnado “por habernos elegido”. Este curso, “el campus de Gandia de la UPV suma más de 400 estudiantes de nuevo ingreso, un centenar más que el curso pasado”, ha subrayado. Durante su intervención, el director del campus también ha querido ofrecer unos consejos al nuevo estudiantado, entre ellos, asistir a clase y buscar ayuda en el profesorado y en los compañeros y compañeras cuando lo necesiten.</w:t>
      </w:r>
    </w:p>
    <w:p w14:paraId="7CE42785" w14:textId="77777777" w:rsidR="006E6F0C" w:rsidRPr="004357C7" w:rsidRDefault="006E6F0C" w:rsidP="004357C7">
      <w:pPr>
        <w:pStyle w:val="Texto-NotadePrensa"/>
        <w:spacing w:after="0" w:line="312" w:lineRule="auto"/>
        <w:jc w:val="both"/>
        <w:rPr>
          <w:sz w:val="20"/>
          <w:szCs w:val="20"/>
          <w:lang w:val="es-ES"/>
        </w:rPr>
      </w:pPr>
    </w:p>
    <w:p w14:paraId="57CD1698" w14:textId="77777777" w:rsidR="006E6F0C" w:rsidRPr="004357C7" w:rsidRDefault="006E6F0C" w:rsidP="004357C7">
      <w:pPr>
        <w:pStyle w:val="Texto-NotadePrensa"/>
        <w:spacing w:after="0" w:line="312" w:lineRule="auto"/>
        <w:jc w:val="both"/>
        <w:rPr>
          <w:sz w:val="20"/>
          <w:szCs w:val="20"/>
          <w:lang w:val="es-ES"/>
        </w:rPr>
      </w:pPr>
      <w:r w:rsidRPr="004357C7">
        <w:rPr>
          <w:sz w:val="20"/>
          <w:szCs w:val="20"/>
          <w:lang w:val="es-ES"/>
        </w:rPr>
        <w:t>En esa línea, el vicerrector de Planificación, Estudios, Calidad y Acreditación, José Pedro García, ha declarado que “la UPV pone a vuestra disposición una serie de recursos” para facilitar la incorporación del alumnado a la vida universitaria.</w:t>
      </w:r>
    </w:p>
    <w:p w14:paraId="71E8BA07" w14:textId="77777777" w:rsidR="006E6F0C" w:rsidRPr="004357C7" w:rsidRDefault="006E6F0C" w:rsidP="004357C7">
      <w:pPr>
        <w:pStyle w:val="Texto-NotadePrensa"/>
        <w:spacing w:after="0" w:line="312" w:lineRule="auto"/>
        <w:jc w:val="both"/>
        <w:rPr>
          <w:sz w:val="20"/>
          <w:szCs w:val="20"/>
          <w:lang w:val="es-ES"/>
        </w:rPr>
      </w:pPr>
    </w:p>
    <w:p w14:paraId="0835A591" w14:textId="77777777" w:rsidR="006E6F0C" w:rsidRPr="00BC68A2" w:rsidRDefault="006E6F0C" w:rsidP="004357C7">
      <w:pPr>
        <w:pStyle w:val="Texto-NotadePrensa"/>
        <w:spacing w:after="0" w:line="312" w:lineRule="auto"/>
        <w:jc w:val="both"/>
        <w:rPr>
          <w:b/>
          <w:bCs/>
          <w:sz w:val="20"/>
          <w:szCs w:val="20"/>
          <w:lang w:val="es-ES"/>
        </w:rPr>
      </w:pPr>
      <w:r w:rsidRPr="00BC68A2">
        <w:rPr>
          <w:b/>
          <w:bCs/>
          <w:sz w:val="20"/>
          <w:szCs w:val="20"/>
          <w:lang w:val="es-ES"/>
        </w:rPr>
        <w:t>Los primeros días en el campus</w:t>
      </w:r>
    </w:p>
    <w:p w14:paraId="0D1D6B71" w14:textId="77777777" w:rsidR="006E6F0C" w:rsidRPr="004357C7" w:rsidRDefault="006E6F0C" w:rsidP="004357C7">
      <w:pPr>
        <w:pStyle w:val="Texto-NotadePrensa"/>
        <w:spacing w:after="0" w:line="312" w:lineRule="auto"/>
        <w:jc w:val="both"/>
        <w:rPr>
          <w:sz w:val="20"/>
          <w:szCs w:val="20"/>
          <w:lang w:val="es-ES"/>
        </w:rPr>
      </w:pPr>
    </w:p>
    <w:p w14:paraId="3CAF97A2" w14:textId="77777777" w:rsidR="006E6F0C" w:rsidRPr="004357C7" w:rsidRDefault="006E6F0C" w:rsidP="004357C7">
      <w:pPr>
        <w:pStyle w:val="Texto-NotadePrensa"/>
        <w:spacing w:after="0" w:line="312" w:lineRule="auto"/>
        <w:jc w:val="both"/>
        <w:rPr>
          <w:sz w:val="20"/>
          <w:szCs w:val="20"/>
          <w:lang w:val="es-ES"/>
        </w:rPr>
      </w:pPr>
      <w:r w:rsidRPr="004357C7">
        <w:rPr>
          <w:sz w:val="20"/>
          <w:szCs w:val="20"/>
          <w:lang w:val="es-ES"/>
        </w:rPr>
        <w:t>Y es que, los primeros días en la universidad son fundamentales para facilitar la adaptación del nuevo estudiantado. “Queremos que el alumnado se sienta acompañado desde el primer momento y sepa dónde puede acudir cuando tenga una duda”, ha destacado Marina Alonso, responsable del programa PIAE+ de la UPV.</w:t>
      </w:r>
    </w:p>
    <w:p w14:paraId="3758E391" w14:textId="77777777" w:rsidR="006E6F0C" w:rsidRPr="004357C7" w:rsidRDefault="006E6F0C" w:rsidP="004357C7">
      <w:pPr>
        <w:pStyle w:val="Texto-NotadePrensa"/>
        <w:spacing w:after="0" w:line="312" w:lineRule="auto"/>
        <w:jc w:val="both"/>
        <w:rPr>
          <w:sz w:val="20"/>
          <w:szCs w:val="20"/>
          <w:lang w:val="es-ES"/>
        </w:rPr>
      </w:pPr>
    </w:p>
    <w:p w14:paraId="681EF09D" w14:textId="77777777" w:rsidR="006E6F0C" w:rsidRPr="004357C7" w:rsidRDefault="006E6F0C" w:rsidP="004357C7">
      <w:pPr>
        <w:pStyle w:val="Texto-NotadePrensa"/>
        <w:spacing w:after="0" w:line="312" w:lineRule="auto"/>
        <w:jc w:val="both"/>
        <w:rPr>
          <w:sz w:val="20"/>
          <w:szCs w:val="20"/>
          <w:lang w:val="es-ES"/>
        </w:rPr>
      </w:pPr>
      <w:r w:rsidRPr="004357C7">
        <w:rPr>
          <w:sz w:val="20"/>
          <w:szCs w:val="20"/>
          <w:lang w:val="es-ES"/>
        </w:rPr>
        <w:t>Por ello, la Jornada de Acogida está dirigida especialmente a quienes comienzan sus estudios de grado. A lo largo de la sesión, el nuevo alumnado conoce el centro universitario y recibe información sobre el funcionamiento académico del grado elegido, las principales herramientas digitales de la UPV o el Plan Integral de Acompañamiento al Estudiante, PIAE+.</w:t>
      </w:r>
    </w:p>
    <w:p w14:paraId="0601A70F" w14:textId="77777777" w:rsidR="006E6F0C" w:rsidRPr="004357C7" w:rsidRDefault="006E6F0C" w:rsidP="004357C7">
      <w:pPr>
        <w:pStyle w:val="Texto-NotadePrensa"/>
        <w:spacing w:after="0" w:line="312" w:lineRule="auto"/>
        <w:jc w:val="both"/>
        <w:rPr>
          <w:sz w:val="20"/>
          <w:szCs w:val="20"/>
          <w:lang w:val="es-ES"/>
        </w:rPr>
      </w:pPr>
    </w:p>
    <w:p w14:paraId="08728CC5" w14:textId="77777777" w:rsidR="006E6F0C" w:rsidRPr="004357C7" w:rsidRDefault="006E6F0C" w:rsidP="004357C7">
      <w:pPr>
        <w:pStyle w:val="Texto-NotadePrensa"/>
        <w:spacing w:after="0" w:line="312" w:lineRule="auto"/>
        <w:jc w:val="both"/>
        <w:rPr>
          <w:sz w:val="20"/>
          <w:szCs w:val="20"/>
          <w:lang w:val="es-ES"/>
        </w:rPr>
      </w:pPr>
      <w:r w:rsidRPr="004357C7">
        <w:rPr>
          <w:sz w:val="20"/>
          <w:szCs w:val="20"/>
          <w:lang w:val="es-ES"/>
        </w:rPr>
        <w:lastRenderedPageBreak/>
        <w:t>La jornada cuenta también con la participación de estudiantes tutores, que acompañan al nuevo alumnado durante su incorporación al campus. Según Candela, “han empezado con mucha energía y se les ve con ganas de participar en las actividades”. Diego, también estudiante-tutor, ha comentado que “sé lo difícil que es llegar a la Universidad sin conocer a nadie y tener una figura cercana como la del estudiante-tutor es muy importante”.</w:t>
      </w:r>
    </w:p>
    <w:p w14:paraId="2D8F1C63" w14:textId="77777777" w:rsidR="006E6F0C" w:rsidRPr="004357C7" w:rsidRDefault="006E6F0C" w:rsidP="004357C7">
      <w:pPr>
        <w:pStyle w:val="Texto-NotadePrensa"/>
        <w:spacing w:after="0" w:line="312" w:lineRule="auto"/>
        <w:jc w:val="both"/>
        <w:rPr>
          <w:sz w:val="20"/>
          <w:szCs w:val="20"/>
          <w:lang w:val="es-ES"/>
        </w:rPr>
      </w:pPr>
    </w:p>
    <w:p w14:paraId="6640CBFE" w14:textId="77777777" w:rsidR="006E6F0C" w:rsidRPr="004357C7" w:rsidRDefault="006E6F0C" w:rsidP="004357C7">
      <w:pPr>
        <w:pStyle w:val="Texto-NotadePrensa"/>
        <w:spacing w:after="0" w:line="312" w:lineRule="auto"/>
        <w:jc w:val="both"/>
        <w:rPr>
          <w:sz w:val="20"/>
          <w:szCs w:val="20"/>
          <w:lang w:val="es-ES"/>
        </w:rPr>
      </w:pPr>
      <w:r w:rsidRPr="004357C7">
        <w:rPr>
          <w:sz w:val="20"/>
          <w:szCs w:val="20"/>
          <w:lang w:val="es-ES"/>
        </w:rPr>
        <w:t xml:space="preserve">Entre el nuevo estudiantado del campus de Gandia de la UPV se encuentra Ariadne, quien ha elegido cursar el Grado en Comunicación Audiovisual. “Vine a las Jornadas de Puertas Abiertas y me gustó mucho el campus, el ambiente y la carrera que voy a estudiar”, ha explicado. </w:t>
      </w:r>
    </w:p>
    <w:p w14:paraId="5EDEBACB" w14:textId="77777777" w:rsidR="006E6F0C" w:rsidRPr="004357C7" w:rsidRDefault="006E6F0C" w:rsidP="004357C7">
      <w:pPr>
        <w:pStyle w:val="Texto-NotadePrensa"/>
        <w:spacing w:after="0" w:line="312" w:lineRule="auto"/>
        <w:jc w:val="both"/>
        <w:rPr>
          <w:sz w:val="20"/>
          <w:szCs w:val="20"/>
          <w:lang w:val="es-ES"/>
        </w:rPr>
      </w:pPr>
    </w:p>
    <w:p w14:paraId="21B0F0B0" w14:textId="77777777" w:rsidR="006E6F0C" w:rsidRPr="004357C7" w:rsidRDefault="006E6F0C" w:rsidP="004357C7">
      <w:pPr>
        <w:pStyle w:val="Texto-NotadePrensa"/>
        <w:spacing w:after="0" w:line="312" w:lineRule="auto"/>
        <w:jc w:val="both"/>
        <w:rPr>
          <w:sz w:val="20"/>
          <w:szCs w:val="20"/>
          <w:lang w:val="es-ES"/>
        </w:rPr>
      </w:pPr>
      <w:r w:rsidRPr="004357C7">
        <w:rPr>
          <w:sz w:val="20"/>
          <w:szCs w:val="20"/>
          <w:lang w:val="es-ES"/>
        </w:rPr>
        <w:t>Minerva y Carmen, por su parte, comparten piso en València y se desplazarán diariamente hasta Gandia para estudiar, respectivamente, el Grado en Ingeniería de Tecnologías de Telecomunicación, Sonido e Imagen y el Grado en Ciencias Ambientales. “Quería estudiar en la UPV y me dije: ¿por qué no ir a Gandia?”, han señalado.</w:t>
      </w:r>
    </w:p>
    <w:p w14:paraId="1C0E5BD8" w14:textId="77777777" w:rsidR="006E6F0C" w:rsidRPr="004357C7" w:rsidRDefault="006E6F0C" w:rsidP="004357C7">
      <w:pPr>
        <w:pStyle w:val="Texto-NotadePrensa"/>
        <w:spacing w:after="0" w:line="312" w:lineRule="auto"/>
        <w:jc w:val="both"/>
        <w:rPr>
          <w:sz w:val="20"/>
          <w:szCs w:val="20"/>
          <w:lang w:val="es-ES"/>
        </w:rPr>
      </w:pPr>
    </w:p>
    <w:p w14:paraId="6DE62104" w14:textId="77777777" w:rsidR="006E6F0C" w:rsidRPr="00BC68A2" w:rsidRDefault="006E6F0C" w:rsidP="004357C7">
      <w:pPr>
        <w:pStyle w:val="Texto-NotadePrensa"/>
        <w:spacing w:after="0" w:line="312" w:lineRule="auto"/>
        <w:jc w:val="both"/>
        <w:rPr>
          <w:b/>
          <w:bCs/>
          <w:sz w:val="20"/>
          <w:szCs w:val="20"/>
          <w:lang w:val="es-ES"/>
        </w:rPr>
      </w:pPr>
      <w:r w:rsidRPr="00BC68A2">
        <w:rPr>
          <w:b/>
          <w:bCs/>
          <w:sz w:val="20"/>
          <w:szCs w:val="20"/>
          <w:lang w:val="es-ES"/>
        </w:rPr>
        <w:t>Próxima cita: Feria de Servicios</w:t>
      </w:r>
    </w:p>
    <w:p w14:paraId="308D9575" w14:textId="77777777" w:rsidR="006E6F0C" w:rsidRPr="004357C7" w:rsidRDefault="006E6F0C" w:rsidP="004357C7">
      <w:pPr>
        <w:pStyle w:val="Texto-NotadePrensa"/>
        <w:spacing w:after="0" w:line="312" w:lineRule="auto"/>
        <w:jc w:val="both"/>
        <w:rPr>
          <w:sz w:val="20"/>
          <w:szCs w:val="20"/>
          <w:lang w:val="es-ES"/>
        </w:rPr>
      </w:pPr>
    </w:p>
    <w:p w14:paraId="42AB7ED9" w14:textId="77777777" w:rsidR="006E6F0C" w:rsidRPr="004357C7" w:rsidRDefault="006E6F0C" w:rsidP="004357C7">
      <w:pPr>
        <w:pStyle w:val="Texto-NotadePrensa"/>
        <w:spacing w:after="0" w:line="312" w:lineRule="auto"/>
        <w:jc w:val="both"/>
        <w:rPr>
          <w:sz w:val="20"/>
          <w:szCs w:val="20"/>
          <w:lang w:val="es-ES"/>
        </w:rPr>
      </w:pPr>
      <w:r w:rsidRPr="004357C7">
        <w:rPr>
          <w:sz w:val="20"/>
          <w:szCs w:val="20"/>
          <w:lang w:val="es-ES"/>
        </w:rPr>
        <w:t>Como complemento a la Jornada de Acogida, “se han organizado visitas a la Biblioteca del campus y la Feria de Servicios”, ha adelantado la subdirectora de Estudiantado y Ordenación Docente de Ámbito Tecnológico, Amparo Girona.</w:t>
      </w:r>
    </w:p>
    <w:p w14:paraId="482E2066" w14:textId="77777777" w:rsidR="006E6F0C" w:rsidRPr="004357C7" w:rsidRDefault="006E6F0C" w:rsidP="004357C7">
      <w:pPr>
        <w:pStyle w:val="Texto-NotadePrensa"/>
        <w:spacing w:after="0" w:line="312" w:lineRule="auto"/>
        <w:jc w:val="both"/>
        <w:rPr>
          <w:sz w:val="20"/>
          <w:szCs w:val="20"/>
          <w:lang w:val="es-ES"/>
        </w:rPr>
      </w:pPr>
    </w:p>
    <w:p w14:paraId="2C9DD388" w14:textId="77777777" w:rsidR="006E6F0C" w:rsidRPr="004357C7" w:rsidRDefault="006E6F0C" w:rsidP="004357C7">
      <w:pPr>
        <w:pStyle w:val="Texto-NotadePrensa"/>
        <w:spacing w:after="0" w:line="312" w:lineRule="auto"/>
        <w:jc w:val="both"/>
        <w:rPr>
          <w:sz w:val="20"/>
          <w:szCs w:val="20"/>
          <w:lang w:val="es-ES"/>
        </w:rPr>
      </w:pPr>
      <w:r w:rsidRPr="004357C7">
        <w:rPr>
          <w:sz w:val="20"/>
          <w:szCs w:val="20"/>
          <w:lang w:val="es-ES"/>
        </w:rPr>
        <w:t xml:space="preserve">La Feria de Servicios se celebrará el próximo 17 de septiembre en las instalaciones del campus de Gandia de la UPV. En ella, “el alumnado podrá conocer de primera mano los recursos disponibles en ámbitos como la biblioteca, la oferta deportiva, las asociaciones o los servicios de prácticas y empleo”, ha explicado Amparo Girona. </w:t>
      </w:r>
    </w:p>
    <w:p w14:paraId="3DC8C027" w14:textId="77777777" w:rsidR="006E6F0C" w:rsidRPr="004357C7" w:rsidRDefault="006E6F0C" w:rsidP="004357C7">
      <w:pPr>
        <w:pStyle w:val="Texto-NotadePrensa"/>
        <w:spacing w:after="0" w:line="312" w:lineRule="auto"/>
        <w:jc w:val="both"/>
        <w:rPr>
          <w:sz w:val="20"/>
          <w:szCs w:val="20"/>
          <w:lang w:val="es-ES"/>
        </w:rPr>
      </w:pPr>
    </w:p>
    <w:p w14:paraId="067D81DD" w14:textId="59807767" w:rsidR="00CA4625" w:rsidRPr="004357C7" w:rsidRDefault="006E6F0C" w:rsidP="004357C7">
      <w:pPr>
        <w:pStyle w:val="Texto-NotadePrensa"/>
        <w:spacing w:after="0" w:line="312" w:lineRule="auto"/>
        <w:jc w:val="both"/>
        <w:rPr>
          <w:sz w:val="20"/>
          <w:szCs w:val="20"/>
          <w:lang w:val="es-ES"/>
        </w:rPr>
      </w:pPr>
      <w:r w:rsidRPr="004357C7">
        <w:rPr>
          <w:sz w:val="20"/>
          <w:szCs w:val="20"/>
          <w:lang w:val="es-ES"/>
        </w:rPr>
        <w:t>La Jornada de Acogida, dirigida a quienes comienzan sus estudios de grado en el campus de Gandia de la UPV y en la que ha participado Polímono, ha concluido con una actividad lúdica organizada por la Delegación de Estudiantes. La propuesta ha permitido al nuevo estudiantado seguir conociendo a sus compañeros y compañeras en un ambiente distendido antes del inicio de las clases.</w:t>
      </w:r>
    </w:p>
    <w:sectPr w:rsidR="00CA4625" w:rsidRPr="004357C7" w:rsidSect="006C673B">
      <w:headerReference w:type="default" r:id="rId6"/>
      <w:footerReference w:type="default" r:id="rId7"/>
      <w:headerReference w:type="first" r:id="rId8"/>
      <w:pgSz w:w="11906" w:h="16838"/>
      <w:pgMar w:top="2922" w:right="850" w:bottom="1967" w:left="85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7B2A8" w14:textId="77777777" w:rsidR="0046434A" w:rsidRDefault="0046434A" w:rsidP="00F055FA">
      <w:r>
        <w:separator/>
      </w:r>
    </w:p>
  </w:endnote>
  <w:endnote w:type="continuationSeparator" w:id="0">
    <w:p w14:paraId="7DF7418F" w14:textId="77777777" w:rsidR="0046434A" w:rsidRDefault="0046434A" w:rsidP="00F05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C2E1" w14:textId="37857EE6" w:rsidR="003F3647" w:rsidRDefault="001653E7">
    <w:pPr>
      <w:pStyle w:val="Piedepgina"/>
    </w:pPr>
    <w:r>
      <w:rPr>
        <w:noProof/>
      </w:rPr>
      <mc:AlternateContent>
        <mc:Choice Requires="wps">
          <w:drawing>
            <wp:anchor distT="0" distB="0" distL="114300" distR="114300" simplePos="0" relativeHeight="251659776" behindDoc="0" locked="0" layoutInCell="1" allowOverlap="1" wp14:anchorId="4F069E0B" wp14:editId="6C9ACC6D">
              <wp:simplePos x="0" y="0"/>
              <wp:positionH relativeFrom="column">
                <wp:posOffset>3707765</wp:posOffset>
              </wp:positionH>
              <wp:positionV relativeFrom="paragraph">
                <wp:posOffset>-29210</wp:posOffset>
              </wp:positionV>
              <wp:extent cx="2774950" cy="531495"/>
              <wp:effectExtent l="0" t="0" r="6350" b="1905"/>
              <wp:wrapNone/>
              <wp:docPr id="356032061"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0" cy="531495"/>
                      </a:xfrm>
                      <a:prstGeom prst="rect">
                        <a:avLst/>
                      </a:prstGeom>
                      <a:solidFill>
                        <a:sysClr val="window" lastClr="FFFFFF"/>
                      </a:solidFill>
                      <a:ln w="6350">
                        <a:noFill/>
                      </a:ln>
                    </wps:spPr>
                    <wps:txbx>
                      <w:txbxContent>
                        <w:p w14:paraId="08E9CB32" w14:textId="77777777" w:rsidR="00440DE2" w:rsidRPr="00440DE2" w:rsidRDefault="00440DE2" w:rsidP="00440DE2">
                          <w:pPr>
                            <w:rPr>
                              <w:rFonts w:ascii="Arial Narrow" w:hAnsi="Arial Narrow"/>
                              <w:b/>
                              <w:bCs/>
                              <w:sz w:val="18"/>
                              <w:szCs w:val="18"/>
                            </w:rPr>
                          </w:pPr>
                          <w:r w:rsidRPr="00440DE2">
                            <w:rPr>
                              <w:rFonts w:ascii="Arial Narrow" w:hAnsi="Arial Narrow"/>
                              <w:b/>
                              <w:bCs/>
                              <w:sz w:val="18"/>
                              <w:szCs w:val="18"/>
                            </w:rPr>
                            <w:t xml:space="preserve">Área de Comunicación </w:t>
                          </w:r>
                        </w:p>
                        <w:p w14:paraId="0C24E148" w14:textId="77777777" w:rsidR="00440DE2" w:rsidRDefault="00440DE2" w:rsidP="00440DE2">
                          <w:pPr>
                            <w:rPr>
                              <w:rFonts w:ascii="Arial Narrow" w:hAnsi="Arial Narrow"/>
                              <w:sz w:val="18"/>
                              <w:szCs w:val="18"/>
                            </w:rPr>
                          </w:pPr>
                          <w:r w:rsidRPr="00440DE2">
                            <w:rPr>
                              <w:rFonts w:ascii="Arial Narrow" w:hAnsi="Arial Narrow"/>
                              <w:sz w:val="18"/>
                              <w:szCs w:val="18"/>
                            </w:rPr>
                            <w:t xml:space="preserve">Edificio Nexus (6G) - Camino de Vera, s/n - 46022 Valencia </w:t>
                          </w:r>
                        </w:p>
                        <w:p w14:paraId="7DE34FC2" w14:textId="77777777" w:rsidR="00440DE2" w:rsidRPr="00440DE2" w:rsidRDefault="00440DE2" w:rsidP="00440DE2">
                          <w:pPr>
                            <w:rPr>
                              <w:rFonts w:ascii="Arial Narrow" w:hAnsi="Arial Narrow"/>
                              <w:sz w:val="18"/>
                              <w:szCs w:val="18"/>
                            </w:rPr>
                          </w:pPr>
                          <w:r w:rsidRPr="00440DE2">
                            <w:rPr>
                              <w:rFonts w:ascii="Arial Narrow" w:hAnsi="Arial Narrow"/>
                              <w:sz w:val="18"/>
                              <w:szCs w:val="18"/>
                            </w:rPr>
                            <w:t>el. 96 387 78 42 • Fax 96 387 78 49 • noticias@upv.es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F069E0B" id="_x0000_t202" coordsize="21600,21600" o:spt="202" path="m,l,21600r21600,l21600,xe">
              <v:stroke joinstyle="miter"/>
              <v:path gradientshapeok="t" o:connecttype="rect"/>
            </v:shapetype>
            <v:shape id="Cuadro de texto 7" o:spid="_x0000_s1027" type="#_x0000_t202" style="position:absolute;margin-left:291.95pt;margin-top:-2.3pt;width:218.5pt;height:41.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" fillcolor="window" stroked="f" strokeweight=".5pt">
              <v:textbox>
                <w:txbxContent>
                  <w:p w14:paraId="08E9CB32" w14:textId="77777777" w:rsidR="00440DE2" w:rsidRPr="00440DE2" w:rsidRDefault="00440DE2" w:rsidP="00440DE2">
                    <w:pPr>
                      <w:rPr>
                        <w:rFonts w:ascii="Arial Narrow" w:hAnsi="Arial Narrow"/>
                        <w:b/>
                        <w:bCs/>
                        <w:sz w:val="18"/>
                        <w:szCs w:val="18"/>
                      </w:rPr>
                    </w:pPr>
                    <w:r w:rsidRPr="00440DE2">
                      <w:rPr>
                        <w:rFonts w:ascii="Arial Narrow" w:hAnsi="Arial Narrow"/>
                        <w:b/>
                        <w:bCs/>
                        <w:sz w:val="18"/>
                        <w:szCs w:val="18"/>
                      </w:rPr>
                      <w:t xml:space="preserve">Área de Comunicación </w:t>
                    </w:r>
                  </w:p>
                  <w:p w14:paraId="0C24E148" w14:textId="77777777" w:rsidR="00440DE2" w:rsidRDefault="00440DE2" w:rsidP="00440DE2">
                    <w:pPr>
                      <w:rPr>
                        <w:rFonts w:ascii="Arial Narrow" w:hAnsi="Arial Narrow"/>
                        <w:sz w:val="18"/>
                        <w:szCs w:val="18"/>
                      </w:rPr>
                    </w:pPr>
                    <w:r w:rsidRPr="00440DE2">
                      <w:rPr>
                        <w:rFonts w:ascii="Arial Narrow" w:hAnsi="Arial Narrow"/>
                        <w:sz w:val="18"/>
                        <w:szCs w:val="18"/>
                      </w:rPr>
                      <w:t xml:space="preserve">Edificio Nexus (6G) - Camino de Vera, s/n - 46022 Valencia </w:t>
                    </w:r>
                  </w:p>
                  <w:p w14:paraId="7DE34FC2" w14:textId="77777777" w:rsidR="00440DE2" w:rsidRPr="00440DE2" w:rsidRDefault="00440DE2" w:rsidP="00440DE2">
                    <w:pPr>
                      <w:rPr>
                        <w:rFonts w:ascii="Arial Narrow" w:hAnsi="Arial Narrow"/>
                        <w:sz w:val="18"/>
                        <w:szCs w:val="18"/>
                      </w:rPr>
                    </w:pPr>
                    <w:r w:rsidRPr="00440DE2">
                      <w:rPr>
                        <w:rFonts w:ascii="Arial Narrow" w:hAnsi="Arial Narrow"/>
                        <w:sz w:val="18"/>
                        <w:szCs w:val="18"/>
                      </w:rPr>
                      <w:t>el. 96 387 78 42 • Fax 96 387 78 49 • noticias@upv.es</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10684" w14:textId="77777777" w:rsidR="0046434A" w:rsidRDefault="0046434A" w:rsidP="00F055FA">
      <w:r>
        <w:separator/>
      </w:r>
    </w:p>
  </w:footnote>
  <w:footnote w:type="continuationSeparator" w:id="0">
    <w:p w14:paraId="02F7CD98" w14:textId="77777777" w:rsidR="0046434A" w:rsidRDefault="0046434A" w:rsidP="00F055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5CD55" w14:textId="5F4744B6" w:rsidR="00F055FA" w:rsidRDefault="00CE4ACB">
    <w:r>
      <w:rPr>
        <w:noProof/>
      </w:rPr>
      <w:drawing>
        <wp:anchor distT="0" distB="0" distL="114300" distR="114300" simplePos="0" relativeHeight="251660800" behindDoc="1" locked="0" layoutInCell="1" allowOverlap="1" wp14:anchorId="6E601C5A" wp14:editId="2D0BD13C">
          <wp:simplePos x="0" y="0"/>
          <wp:positionH relativeFrom="page">
            <wp:posOffset>0</wp:posOffset>
          </wp:positionH>
          <wp:positionV relativeFrom="page">
            <wp:posOffset>-1</wp:posOffset>
          </wp:positionV>
          <wp:extent cx="7462800" cy="1663200"/>
          <wp:effectExtent l="0" t="0" r="5080" b="635"/>
          <wp:wrapNone/>
          <wp:docPr id="735844835" name="Imagen 6" descr="Forma, Rectángul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844835" name="Imagen 6" descr="Forma, Rectángul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462800" cy="1663200"/>
                  </a:xfrm>
                  <a:prstGeom prst="rect">
                    <a:avLst/>
                  </a:prstGeom>
                </pic:spPr>
              </pic:pic>
            </a:graphicData>
          </a:graphic>
          <wp14:sizeRelH relativeFrom="margin">
            <wp14:pctWidth>0</wp14:pctWidth>
          </wp14:sizeRelH>
          <wp14:sizeRelV relativeFrom="margin">
            <wp14:pctHeight>0</wp14:pctHeight>
          </wp14:sizeRelV>
        </wp:anchor>
      </w:drawing>
    </w:r>
    <w:r w:rsidR="0044037B">
      <w:rPr>
        <w:noProof/>
      </w:rPr>
      <w:drawing>
        <wp:anchor distT="0" distB="0" distL="114300" distR="114300" simplePos="0" relativeHeight="251658752" behindDoc="1" locked="0" layoutInCell="1" allowOverlap="1" wp14:anchorId="698A38BC" wp14:editId="45394B23">
          <wp:simplePos x="0" y="0"/>
          <wp:positionH relativeFrom="column">
            <wp:posOffset>-118745</wp:posOffset>
          </wp:positionH>
          <wp:positionV relativeFrom="paragraph">
            <wp:posOffset>9488805</wp:posOffset>
          </wp:positionV>
          <wp:extent cx="3816985" cy="800735"/>
          <wp:effectExtent l="0" t="0" r="0" b="0"/>
          <wp:wrapNone/>
          <wp:docPr id="185457788"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985" cy="800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FCCB8" w14:textId="249AD4D1" w:rsidR="00F055FA" w:rsidRDefault="001653E7">
    <w:r>
      <w:rPr>
        <w:noProof/>
      </w:rPr>
      <w:drawing>
        <wp:anchor distT="0" distB="0" distL="114300" distR="114300" simplePos="0" relativeHeight="251655680" behindDoc="1" locked="1" layoutInCell="1" allowOverlap="1" wp14:anchorId="467AF42C" wp14:editId="0C77F512">
          <wp:simplePos x="0" y="0"/>
          <wp:positionH relativeFrom="margin">
            <wp:posOffset>-720090</wp:posOffset>
          </wp:positionH>
          <wp:positionV relativeFrom="page">
            <wp:posOffset>5080</wp:posOffset>
          </wp:positionV>
          <wp:extent cx="7424420" cy="1652270"/>
          <wp:effectExtent l="0" t="0" r="5080" b="0"/>
          <wp:wrapNone/>
          <wp:docPr id="686109166" name="Imagen 11781846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35641634" name="Imagen 1178184677"/>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7424420" cy="16522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9E8"/>
    <w:rsid w:val="0000694A"/>
    <w:rsid w:val="00007DC8"/>
    <w:rsid w:val="00010DA5"/>
    <w:rsid w:val="00056CE5"/>
    <w:rsid w:val="00066496"/>
    <w:rsid w:val="000863B4"/>
    <w:rsid w:val="000918E6"/>
    <w:rsid w:val="000A0A53"/>
    <w:rsid w:val="000E4422"/>
    <w:rsid w:val="0012525B"/>
    <w:rsid w:val="00134B2F"/>
    <w:rsid w:val="001415DD"/>
    <w:rsid w:val="00160CDB"/>
    <w:rsid w:val="001653E7"/>
    <w:rsid w:val="001A2EEB"/>
    <w:rsid w:val="001B66DF"/>
    <w:rsid w:val="00200A50"/>
    <w:rsid w:val="00207A99"/>
    <w:rsid w:val="00210178"/>
    <w:rsid w:val="00222BCA"/>
    <w:rsid w:val="002231BA"/>
    <w:rsid w:val="002374BB"/>
    <w:rsid w:val="00247234"/>
    <w:rsid w:val="00264F58"/>
    <w:rsid w:val="002751F0"/>
    <w:rsid w:val="00277984"/>
    <w:rsid w:val="00277E05"/>
    <w:rsid w:val="002B1194"/>
    <w:rsid w:val="002D0FA4"/>
    <w:rsid w:val="00303B7E"/>
    <w:rsid w:val="00317971"/>
    <w:rsid w:val="00333A28"/>
    <w:rsid w:val="00394725"/>
    <w:rsid w:val="003C3833"/>
    <w:rsid w:val="003D7D8E"/>
    <w:rsid w:val="003F3647"/>
    <w:rsid w:val="00407BC4"/>
    <w:rsid w:val="00407FDF"/>
    <w:rsid w:val="0043425D"/>
    <w:rsid w:val="004357C7"/>
    <w:rsid w:val="0044037B"/>
    <w:rsid w:val="00440DE2"/>
    <w:rsid w:val="0045084D"/>
    <w:rsid w:val="0046434A"/>
    <w:rsid w:val="00465D30"/>
    <w:rsid w:val="004F59E8"/>
    <w:rsid w:val="004F5F2B"/>
    <w:rsid w:val="00521BE3"/>
    <w:rsid w:val="005247C3"/>
    <w:rsid w:val="005250BB"/>
    <w:rsid w:val="00526A51"/>
    <w:rsid w:val="00540B34"/>
    <w:rsid w:val="005667FC"/>
    <w:rsid w:val="00580509"/>
    <w:rsid w:val="005A09E5"/>
    <w:rsid w:val="005C39B3"/>
    <w:rsid w:val="005D60F2"/>
    <w:rsid w:val="005F67E9"/>
    <w:rsid w:val="00605142"/>
    <w:rsid w:val="00633231"/>
    <w:rsid w:val="00633BD4"/>
    <w:rsid w:val="006418E0"/>
    <w:rsid w:val="00645C5A"/>
    <w:rsid w:val="00666988"/>
    <w:rsid w:val="006707F8"/>
    <w:rsid w:val="00692492"/>
    <w:rsid w:val="00693326"/>
    <w:rsid w:val="006A7EDD"/>
    <w:rsid w:val="006B6D11"/>
    <w:rsid w:val="006B7996"/>
    <w:rsid w:val="006C66AB"/>
    <w:rsid w:val="006C673B"/>
    <w:rsid w:val="006D4AB5"/>
    <w:rsid w:val="006E0512"/>
    <w:rsid w:val="006E6F0C"/>
    <w:rsid w:val="007002D0"/>
    <w:rsid w:val="007065A3"/>
    <w:rsid w:val="007072E3"/>
    <w:rsid w:val="0072792C"/>
    <w:rsid w:val="00762478"/>
    <w:rsid w:val="00765554"/>
    <w:rsid w:val="007710B0"/>
    <w:rsid w:val="0079140B"/>
    <w:rsid w:val="0079769F"/>
    <w:rsid w:val="007C494D"/>
    <w:rsid w:val="007C5205"/>
    <w:rsid w:val="007D0A36"/>
    <w:rsid w:val="007F4CFF"/>
    <w:rsid w:val="008106EC"/>
    <w:rsid w:val="00814A0D"/>
    <w:rsid w:val="00861B9A"/>
    <w:rsid w:val="00881F34"/>
    <w:rsid w:val="008B7768"/>
    <w:rsid w:val="008C0CDD"/>
    <w:rsid w:val="008E2D2A"/>
    <w:rsid w:val="008F4ACD"/>
    <w:rsid w:val="009425E9"/>
    <w:rsid w:val="00952EEA"/>
    <w:rsid w:val="00987AEE"/>
    <w:rsid w:val="009940A4"/>
    <w:rsid w:val="00997036"/>
    <w:rsid w:val="009B25B6"/>
    <w:rsid w:val="009C5578"/>
    <w:rsid w:val="009D033D"/>
    <w:rsid w:val="009D57BE"/>
    <w:rsid w:val="009E76E3"/>
    <w:rsid w:val="00A0242E"/>
    <w:rsid w:val="00A06155"/>
    <w:rsid w:val="00A12D41"/>
    <w:rsid w:val="00A30058"/>
    <w:rsid w:val="00A41F50"/>
    <w:rsid w:val="00A56D21"/>
    <w:rsid w:val="00A574D8"/>
    <w:rsid w:val="00AB7BEC"/>
    <w:rsid w:val="00AC7BD7"/>
    <w:rsid w:val="00AF58B4"/>
    <w:rsid w:val="00B05829"/>
    <w:rsid w:val="00B53C8B"/>
    <w:rsid w:val="00B66B2D"/>
    <w:rsid w:val="00B7560C"/>
    <w:rsid w:val="00B8092F"/>
    <w:rsid w:val="00BA5AEA"/>
    <w:rsid w:val="00BA6635"/>
    <w:rsid w:val="00BB0904"/>
    <w:rsid w:val="00BB1B0C"/>
    <w:rsid w:val="00BC68A2"/>
    <w:rsid w:val="00BC7315"/>
    <w:rsid w:val="00BF19CF"/>
    <w:rsid w:val="00C01567"/>
    <w:rsid w:val="00C11C8E"/>
    <w:rsid w:val="00C13A03"/>
    <w:rsid w:val="00C65466"/>
    <w:rsid w:val="00C733A7"/>
    <w:rsid w:val="00C77B6A"/>
    <w:rsid w:val="00C77C96"/>
    <w:rsid w:val="00C839BE"/>
    <w:rsid w:val="00C86552"/>
    <w:rsid w:val="00CA4625"/>
    <w:rsid w:val="00CB221B"/>
    <w:rsid w:val="00CC2E84"/>
    <w:rsid w:val="00CD0411"/>
    <w:rsid w:val="00CD5167"/>
    <w:rsid w:val="00CE4069"/>
    <w:rsid w:val="00CE4ACB"/>
    <w:rsid w:val="00D17182"/>
    <w:rsid w:val="00D63809"/>
    <w:rsid w:val="00D74904"/>
    <w:rsid w:val="00D75F14"/>
    <w:rsid w:val="00DB54DA"/>
    <w:rsid w:val="00DB7CA7"/>
    <w:rsid w:val="00DD3AE4"/>
    <w:rsid w:val="00DE5943"/>
    <w:rsid w:val="00E54AC5"/>
    <w:rsid w:val="00E76150"/>
    <w:rsid w:val="00EA031A"/>
    <w:rsid w:val="00EA0BD6"/>
    <w:rsid w:val="00EA508F"/>
    <w:rsid w:val="00EB0B4A"/>
    <w:rsid w:val="00F055FA"/>
    <w:rsid w:val="00F347EE"/>
    <w:rsid w:val="00F65F36"/>
    <w:rsid w:val="00FC19D4"/>
    <w:rsid w:val="00FC41A8"/>
    <w:rsid w:val="00FC6716"/>
    <w:rsid w:val="00FF7D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B9902"/>
  <w15:chartTrackingRefBased/>
  <w15:docId w15:val="{C80DB50D-EAB0-8C45-B154-76B8C2C23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0A4"/>
    <w:rPr>
      <w:rFonts w:ascii="Times New Roman" w:eastAsia="Times New Roman" w:hAnsi="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ar-NotadePrensa">
    <w:name w:val="Titular - Nota de Prensa"/>
    <w:qFormat/>
    <w:rsid w:val="00CE4ACB"/>
    <w:pPr>
      <w:spacing w:before="440" w:after="500" w:line="500" w:lineRule="exact"/>
    </w:pPr>
    <w:rPr>
      <w:rFonts w:ascii="Arial" w:hAnsi="Arial" w:cs="Arial"/>
      <w:color w:val="000000"/>
      <w:kern w:val="2"/>
      <w:sz w:val="47"/>
      <w:szCs w:val="48"/>
      <w:lang w:eastAsia="en-US"/>
    </w:rPr>
  </w:style>
  <w:style w:type="paragraph" w:styleId="Encabezado">
    <w:name w:val="header"/>
    <w:basedOn w:val="Normal"/>
    <w:link w:val="EncabezadoCar"/>
    <w:unhideWhenUsed/>
    <w:rsid w:val="004F5F2B"/>
    <w:pPr>
      <w:tabs>
        <w:tab w:val="center" w:pos="4252"/>
        <w:tab w:val="right" w:pos="8504"/>
      </w:tabs>
    </w:pPr>
  </w:style>
  <w:style w:type="character" w:customStyle="1" w:styleId="EncabezadoCar">
    <w:name w:val="Encabezado Car"/>
    <w:link w:val="Encabezado"/>
    <w:rsid w:val="004F5F2B"/>
    <w:rPr>
      <w:rFonts w:ascii="Times New Roman" w:eastAsia="Times New Roman" w:hAnsi="Times New Roman" w:cs="Times New Roman"/>
      <w:kern w:val="0"/>
      <w:lang w:eastAsia="es-ES"/>
    </w:rPr>
  </w:style>
  <w:style w:type="paragraph" w:customStyle="1" w:styleId="Subtitular1-NotadePrensa">
    <w:name w:val="Subtitular 1 - Nota de Prensa"/>
    <w:qFormat/>
    <w:rsid w:val="00CE4ACB"/>
    <w:pPr>
      <w:spacing w:after="360"/>
    </w:pPr>
    <w:rPr>
      <w:rFonts w:ascii="Arial" w:hAnsi="Arial" w:cs="Arial"/>
      <w:noProof/>
      <w:color w:val="000000"/>
      <w:kern w:val="2"/>
      <w:sz w:val="32"/>
      <w:szCs w:val="32"/>
      <w:lang w:eastAsia="en-US"/>
    </w:rPr>
  </w:style>
  <w:style w:type="table" w:styleId="Tablaconcuadrcula">
    <w:name w:val="Table Grid"/>
    <w:basedOn w:val="Tablanormal"/>
    <w:uiPriority w:val="59"/>
    <w:rsid w:val="009940A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iedepgina">
    <w:name w:val="footer"/>
    <w:basedOn w:val="Normal"/>
    <w:link w:val="PiedepginaCar"/>
    <w:uiPriority w:val="99"/>
    <w:unhideWhenUsed/>
    <w:rsid w:val="004F5F2B"/>
    <w:pPr>
      <w:tabs>
        <w:tab w:val="center" w:pos="4252"/>
        <w:tab w:val="right" w:pos="8504"/>
      </w:tabs>
    </w:pPr>
  </w:style>
  <w:style w:type="character" w:customStyle="1" w:styleId="PiedepginaCar">
    <w:name w:val="Pie de página Car"/>
    <w:link w:val="Piedepgina"/>
    <w:uiPriority w:val="99"/>
    <w:rsid w:val="004F5F2B"/>
    <w:rPr>
      <w:rFonts w:ascii="Times New Roman" w:eastAsia="Times New Roman" w:hAnsi="Times New Roman" w:cs="Times New Roman"/>
      <w:kern w:val="0"/>
      <w:lang w:eastAsia="es-ES"/>
    </w:rPr>
  </w:style>
  <w:style w:type="paragraph" w:customStyle="1" w:styleId="Texto-NotadePrensa">
    <w:name w:val="Texto - Nota de Prensa"/>
    <w:qFormat/>
    <w:rsid w:val="006707F8"/>
    <w:pPr>
      <w:spacing w:after="100" w:line="300" w:lineRule="exact"/>
    </w:pPr>
    <w:rPr>
      <w:rFonts w:ascii="Arial" w:hAnsi="Arial" w:cs="Arial"/>
      <w:noProof/>
      <w:color w:val="000000"/>
      <w:kern w:val="2"/>
      <w:sz w:val="21"/>
      <w:szCs w:val="32"/>
      <w:lang w:val="es-ES_tradnl" w:eastAsia="en-US"/>
    </w:rPr>
  </w:style>
  <w:style w:type="paragraph" w:customStyle="1" w:styleId="Ladillo-NotadePrensa">
    <w:name w:val="Ladillo - Nota de Prensa"/>
    <w:basedOn w:val="Texto-NotadePrensa"/>
    <w:qFormat/>
    <w:rsid w:val="006A7EDD"/>
    <w:pPr>
      <w:keepNext/>
      <w:spacing w:before="300" w:after="300"/>
    </w:pPr>
    <w:rPr>
      <w:sz w:val="28"/>
      <w:szCs w:val="20"/>
    </w:rPr>
  </w:style>
  <w:style w:type="paragraph" w:customStyle="1" w:styleId="Datos">
    <w:name w:val="Datos"/>
    <w:basedOn w:val="Texto-NotadePrensa"/>
    <w:qFormat/>
    <w:rsid w:val="00CB221B"/>
    <w:pPr>
      <w:spacing w:after="60"/>
    </w:pPr>
    <w:rPr>
      <w:sz w:val="23"/>
    </w:rPr>
  </w:style>
  <w:style w:type="paragraph" w:customStyle="1" w:styleId="Subtitular2-NotadePrensa">
    <w:name w:val="Subtitular 2 - Nota de Prensa"/>
    <w:basedOn w:val="Subtitular1-NotadePrensa"/>
    <w:qFormat/>
    <w:rsid w:val="00EA031A"/>
    <w:rPr>
      <w:sz w:val="28"/>
    </w:rPr>
  </w:style>
  <w:style w:type="paragraph" w:customStyle="1" w:styleId="Conclusiones-NotadePrensa">
    <w:name w:val="Conclusiones - Nota de Prensa"/>
    <w:basedOn w:val="Ladillo-NotadePrensa"/>
    <w:qFormat/>
    <w:rsid w:val="006707F8"/>
    <w:pPr>
      <w:keepNext w:val="0"/>
      <w:keepLines/>
      <w:pBdr>
        <w:top w:val="single" w:sz="4" w:space="10" w:color="F2F2F2"/>
        <w:left w:val="single" w:sz="4" w:space="10" w:color="F2F2F2"/>
        <w:bottom w:val="single" w:sz="4" w:space="10" w:color="F2F2F2"/>
        <w:right w:val="single" w:sz="4" w:space="10" w:color="F2F2F2"/>
      </w:pBdr>
      <w:shd w:val="clear" w:color="auto" w:fill="F2F2F2"/>
      <w:spacing w:before="500" w:after="500" w:line="340" w:lineRule="exact"/>
    </w:pPr>
  </w:style>
  <w:style w:type="character" w:styleId="Hipervnculo">
    <w:name w:val="Hyperlink"/>
    <w:basedOn w:val="Fuentedeprrafopredeter"/>
    <w:uiPriority w:val="99"/>
    <w:unhideWhenUsed/>
    <w:rsid w:val="00633231"/>
    <w:rPr>
      <w:color w:val="467886" w:themeColor="hyperlink"/>
      <w:u w:val="single"/>
    </w:rPr>
  </w:style>
  <w:style w:type="character" w:styleId="Mencinsinresolver">
    <w:name w:val="Unresolved Mention"/>
    <w:basedOn w:val="Fuentedeprrafopredeter"/>
    <w:uiPriority w:val="99"/>
    <w:semiHidden/>
    <w:unhideWhenUsed/>
    <w:rsid w:val="006332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7627">
      <w:bodyDiv w:val="1"/>
      <w:marLeft w:val="0"/>
      <w:marRight w:val="0"/>
      <w:marTop w:val="0"/>
      <w:marBottom w:val="0"/>
      <w:divBdr>
        <w:top w:val="none" w:sz="0" w:space="0" w:color="auto"/>
        <w:left w:val="none" w:sz="0" w:space="0" w:color="auto"/>
        <w:bottom w:val="none" w:sz="0" w:space="0" w:color="auto"/>
        <w:right w:val="none" w:sz="0" w:space="0" w:color="auto"/>
      </w:divBdr>
      <w:divsChild>
        <w:div w:id="1946769058">
          <w:marLeft w:val="432"/>
          <w:marRight w:val="216"/>
          <w:marTop w:val="0"/>
          <w:marBottom w:val="0"/>
          <w:divBdr>
            <w:top w:val="none" w:sz="0" w:space="0" w:color="auto"/>
            <w:left w:val="none" w:sz="0" w:space="0" w:color="auto"/>
            <w:bottom w:val="none" w:sz="0" w:space="0" w:color="auto"/>
            <w:right w:val="none" w:sz="0" w:space="0" w:color="auto"/>
          </w:divBdr>
        </w:div>
        <w:div w:id="1489328241">
          <w:marLeft w:val="216"/>
          <w:marRight w:val="432"/>
          <w:marTop w:val="0"/>
          <w:marBottom w:val="0"/>
          <w:divBdr>
            <w:top w:val="none" w:sz="0" w:space="0" w:color="auto"/>
            <w:left w:val="none" w:sz="0" w:space="0" w:color="auto"/>
            <w:bottom w:val="none" w:sz="0" w:space="0" w:color="auto"/>
            <w:right w:val="none" w:sz="0" w:space="0" w:color="auto"/>
          </w:divBdr>
        </w:div>
      </w:divsChild>
    </w:div>
    <w:div w:id="301810193">
      <w:bodyDiv w:val="1"/>
      <w:marLeft w:val="0"/>
      <w:marRight w:val="0"/>
      <w:marTop w:val="0"/>
      <w:marBottom w:val="0"/>
      <w:divBdr>
        <w:top w:val="none" w:sz="0" w:space="0" w:color="auto"/>
        <w:left w:val="none" w:sz="0" w:space="0" w:color="auto"/>
        <w:bottom w:val="none" w:sz="0" w:space="0" w:color="auto"/>
        <w:right w:val="none" w:sz="0" w:space="0" w:color="auto"/>
      </w:divBdr>
      <w:divsChild>
        <w:div w:id="2119526923">
          <w:marLeft w:val="432"/>
          <w:marRight w:val="216"/>
          <w:marTop w:val="0"/>
          <w:marBottom w:val="0"/>
          <w:divBdr>
            <w:top w:val="none" w:sz="0" w:space="0" w:color="auto"/>
            <w:left w:val="none" w:sz="0" w:space="0" w:color="auto"/>
            <w:bottom w:val="none" w:sz="0" w:space="0" w:color="auto"/>
            <w:right w:val="none" w:sz="0" w:space="0" w:color="auto"/>
          </w:divBdr>
        </w:div>
        <w:div w:id="1098672139">
          <w:marLeft w:val="216"/>
          <w:marRight w:val="432"/>
          <w:marTop w:val="0"/>
          <w:marBottom w:val="0"/>
          <w:divBdr>
            <w:top w:val="none" w:sz="0" w:space="0" w:color="auto"/>
            <w:left w:val="none" w:sz="0" w:space="0" w:color="auto"/>
            <w:bottom w:val="none" w:sz="0" w:space="0" w:color="auto"/>
            <w:right w:val="none" w:sz="0" w:space="0" w:color="auto"/>
          </w:divBdr>
        </w:div>
      </w:divsChild>
    </w:div>
    <w:div w:id="951548489">
      <w:bodyDiv w:val="1"/>
      <w:marLeft w:val="0"/>
      <w:marRight w:val="0"/>
      <w:marTop w:val="0"/>
      <w:marBottom w:val="0"/>
      <w:divBdr>
        <w:top w:val="none" w:sz="0" w:space="0" w:color="auto"/>
        <w:left w:val="none" w:sz="0" w:space="0" w:color="auto"/>
        <w:bottom w:val="none" w:sz="0" w:space="0" w:color="auto"/>
        <w:right w:val="none" w:sz="0" w:space="0" w:color="auto"/>
      </w:divBdr>
      <w:divsChild>
        <w:div w:id="150099672">
          <w:marLeft w:val="432"/>
          <w:marRight w:val="216"/>
          <w:marTop w:val="0"/>
          <w:marBottom w:val="0"/>
          <w:divBdr>
            <w:top w:val="none" w:sz="0" w:space="0" w:color="auto"/>
            <w:left w:val="none" w:sz="0" w:space="0" w:color="auto"/>
            <w:bottom w:val="none" w:sz="0" w:space="0" w:color="auto"/>
            <w:right w:val="none" w:sz="0" w:space="0" w:color="auto"/>
          </w:divBdr>
        </w:div>
        <w:div w:id="722407119">
          <w:marLeft w:val="216"/>
          <w:marRight w:val="432"/>
          <w:marTop w:val="0"/>
          <w:marBottom w:val="0"/>
          <w:divBdr>
            <w:top w:val="none" w:sz="0" w:space="0" w:color="auto"/>
            <w:left w:val="none" w:sz="0" w:space="0" w:color="auto"/>
            <w:bottom w:val="none" w:sz="0" w:space="0" w:color="auto"/>
            <w:right w:val="none" w:sz="0" w:space="0" w:color="auto"/>
          </w:divBdr>
        </w:div>
      </w:divsChild>
    </w:div>
    <w:div w:id="2027905428">
      <w:bodyDiv w:val="1"/>
      <w:marLeft w:val="0"/>
      <w:marRight w:val="0"/>
      <w:marTop w:val="0"/>
      <w:marBottom w:val="0"/>
      <w:divBdr>
        <w:top w:val="none" w:sz="0" w:space="0" w:color="auto"/>
        <w:left w:val="none" w:sz="0" w:space="0" w:color="auto"/>
        <w:bottom w:val="none" w:sz="0" w:space="0" w:color="auto"/>
        <w:right w:val="none" w:sz="0" w:space="0" w:color="auto"/>
      </w:divBdr>
      <w:divsChild>
        <w:div w:id="991055979">
          <w:marLeft w:val="432"/>
          <w:marRight w:val="216"/>
          <w:marTop w:val="0"/>
          <w:marBottom w:val="0"/>
          <w:divBdr>
            <w:top w:val="none" w:sz="0" w:space="0" w:color="auto"/>
            <w:left w:val="none" w:sz="0" w:space="0" w:color="auto"/>
            <w:bottom w:val="none" w:sz="0" w:space="0" w:color="auto"/>
            <w:right w:val="none" w:sz="0" w:space="0" w:color="auto"/>
          </w:divBdr>
        </w:div>
        <w:div w:id="946229243">
          <w:marLeft w:val="216"/>
          <w:marRight w:val="432"/>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ysClr val="window" lastClr="FFFFFF"/>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612</Words>
  <Characters>3372</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Segura Domingo</dc:creator>
  <cp:keywords/>
  <dc:description/>
  <cp:lastModifiedBy>Laida Frasquet Pascual</cp:lastModifiedBy>
  <cp:revision>2</cp:revision>
  <cp:lastPrinted>2023-11-14T12:53:00Z</cp:lastPrinted>
  <dcterms:created xsi:type="dcterms:W3CDTF">2026-09-07T13:32:00Z</dcterms:created>
  <dcterms:modified xsi:type="dcterms:W3CDTF">2026-09-07T13:32:00Z</dcterms:modified>
</cp:coreProperties>
</file>