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5EFEB" w14:textId="14CC0AF9" w:rsidR="00120B7F" w:rsidRDefault="00120B7F" w:rsidP="00120B7F">
      <w:pPr>
        <w:spacing w:line="312" w:lineRule="auto"/>
        <w:suppressOverlap/>
        <w:jc w:val="both"/>
        <w:rPr>
          <w:rFonts w:ascii="Arial" w:hAnsi="Arial" w:cs="Arial"/>
          <w:sz w:val="20"/>
          <w:szCs w:val="20"/>
        </w:rPr>
      </w:pPr>
      <w:r w:rsidRPr="00120B7F">
        <w:rPr>
          <w:rFonts w:ascii="Arial" w:hAnsi="Arial" w:cs="Arial"/>
          <w:b/>
          <w:bCs/>
          <w:noProof/>
          <w:color w:val="000000"/>
          <w:sz w:val="20"/>
          <w:szCs w:val="20"/>
        </w:rPr>
        <mc:AlternateContent>
          <mc:Choice Requires="wps">
            <w:drawing>
              <wp:anchor distT="0" distB="0" distL="114300" distR="114300" simplePos="0" relativeHeight="251661312" behindDoc="0" locked="0" layoutInCell="1" allowOverlap="1" wp14:anchorId="7D12D9D1" wp14:editId="1786DC4F">
                <wp:simplePos x="0" y="0"/>
                <wp:positionH relativeFrom="column">
                  <wp:posOffset>4232910</wp:posOffset>
                </wp:positionH>
                <wp:positionV relativeFrom="paragraph">
                  <wp:posOffset>-331470</wp:posOffset>
                </wp:positionV>
                <wp:extent cx="2252469" cy="393700"/>
                <wp:effectExtent l="0" t="0" r="0" b="0"/>
                <wp:wrapNone/>
                <wp:docPr id="1663062940" name="Cuadro de texto 2"/>
                <wp:cNvGraphicFramePr/>
                <a:graphic xmlns:a="http://schemas.openxmlformats.org/drawingml/2006/main">
                  <a:graphicData uri="http://schemas.microsoft.com/office/word/2010/wordprocessingShape">
                    <wps:wsp>
                      <wps:cNvSpPr txBox="1"/>
                      <wps:spPr>
                        <a:xfrm>
                          <a:off x="0" y="0"/>
                          <a:ext cx="2252469" cy="393700"/>
                        </a:xfrm>
                        <a:prstGeom prst="rect">
                          <a:avLst/>
                        </a:prstGeom>
                        <a:noFill/>
                        <a:ln w="6350">
                          <a:noFill/>
                        </a:ln>
                      </wps:spPr>
                      <wps:txbx>
                        <w:txbxContent>
                          <w:p w14:paraId="4DF9AF9F" w14:textId="409F8D15" w:rsidR="00645C5A" w:rsidRPr="005F67E9" w:rsidRDefault="00120B7F" w:rsidP="00DB54DA">
                            <w:pPr>
                              <w:rPr>
                                <w:rFonts w:ascii="Arial" w:hAnsi="Arial" w:cs="Arial"/>
                                <w:sz w:val="20"/>
                                <w:szCs w:val="20"/>
                              </w:rPr>
                            </w:pPr>
                            <w:r>
                              <w:rPr>
                                <w:rFonts w:ascii="Arial" w:hAnsi="Arial" w:cs="Arial"/>
                                <w:sz w:val="20"/>
                                <w:szCs w:val="20"/>
                              </w:rPr>
                              <w:t>Gandia, 4 de marzo de 2026</w:t>
                            </w:r>
                          </w:p>
                          <w:p w14:paraId="153BD903" w14:textId="7B33DC7C" w:rsidR="00645C5A" w:rsidRPr="00645C5A" w:rsidRDefault="00645C5A" w:rsidP="00DB54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2D9D1" id="_x0000_t202" coordsize="21600,21600" o:spt="202" path="m,l,21600r21600,l21600,xe">
                <v:stroke joinstyle="miter"/>
                <v:path gradientshapeok="t" o:connecttype="rect"/>
              </v:shapetype>
              <v:shape id="Cuadro de texto 2" o:spid="_x0000_s1026" type="#_x0000_t202" style="position:absolute;left:0;text-align:left;margin-left:333.3pt;margin-top:-26.1pt;width:177.35pt;height: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" filled="f" stroked="f" strokeweight=".5pt">
                <v:textbox>
                  <w:txbxContent>
                    <w:p w14:paraId="4DF9AF9F" w14:textId="409F8D15" w:rsidR="00645C5A" w:rsidRPr="005F67E9" w:rsidRDefault="00120B7F" w:rsidP="00DB54DA">
                      <w:pPr>
                        <w:rPr>
                          <w:rFonts w:ascii="Arial" w:hAnsi="Arial" w:cs="Arial"/>
                          <w:sz w:val="20"/>
                          <w:szCs w:val="20"/>
                        </w:rPr>
                      </w:pPr>
                      <w:r>
                        <w:rPr>
                          <w:rFonts w:ascii="Arial" w:hAnsi="Arial" w:cs="Arial"/>
                          <w:sz w:val="20"/>
                          <w:szCs w:val="20"/>
                        </w:rPr>
                        <w:t>Gandia, 4 de marzo de 2026</w:t>
                      </w:r>
                    </w:p>
                    <w:p w14:paraId="153BD903" w14:textId="7B33DC7C" w:rsidR="00645C5A" w:rsidRPr="00645C5A" w:rsidRDefault="00645C5A" w:rsidP="00DB54DA"/>
                  </w:txbxContent>
                </v:textbox>
              </v:shape>
            </w:pict>
          </mc:Fallback>
        </mc:AlternateContent>
      </w:r>
    </w:p>
    <w:p w14:paraId="435D9BB9" w14:textId="26AE959B" w:rsidR="00F561F6" w:rsidRDefault="00120B7F" w:rsidP="00120B7F">
      <w:pPr>
        <w:spacing w:line="312" w:lineRule="auto"/>
        <w:suppressOverlap/>
        <w:jc w:val="both"/>
        <w:rPr>
          <w:rFonts w:ascii="Arial" w:hAnsi="Arial" w:cs="Arial"/>
          <w:b/>
          <w:sz w:val="44"/>
          <w:szCs w:val="44"/>
        </w:rPr>
      </w:pPr>
      <w:r w:rsidRPr="00120B7F">
        <w:rPr>
          <w:rFonts w:ascii="Arial" w:hAnsi="Arial" w:cs="Arial"/>
          <w:b/>
          <w:sz w:val="44"/>
          <w:szCs w:val="44"/>
        </w:rPr>
        <w:t>Grado en Empresa y Tecnología Digital</w:t>
      </w:r>
      <w:r w:rsidRPr="00120B7F">
        <w:rPr>
          <w:rFonts w:ascii="Arial" w:hAnsi="Arial" w:cs="Arial"/>
          <w:b/>
          <w:sz w:val="44"/>
          <w:szCs w:val="44"/>
        </w:rPr>
        <w:t>, u</w:t>
      </w:r>
      <w:r w:rsidRPr="00120B7F">
        <w:rPr>
          <w:rFonts w:ascii="Arial" w:hAnsi="Arial" w:cs="Arial"/>
          <w:b/>
          <w:sz w:val="44"/>
          <w:szCs w:val="44"/>
        </w:rPr>
        <w:t>n nuevo grado para formar a los líderes de la empresa digital</w:t>
      </w:r>
    </w:p>
    <w:p w14:paraId="12AE1275" w14:textId="77777777" w:rsidR="00120B7F" w:rsidRPr="00120B7F" w:rsidRDefault="00120B7F" w:rsidP="00120B7F">
      <w:pPr>
        <w:spacing w:line="312" w:lineRule="auto"/>
        <w:suppressOverlap/>
        <w:jc w:val="center"/>
        <w:rPr>
          <w:rFonts w:ascii="Arial" w:hAnsi="Arial" w:cs="Arial"/>
          <w:b/>
          <w:sz w:val="20"/>
          <w:szCs w:val="20"/>
        </w:rPr>
      </w:pPr>
    </w:p>
    <w:p w14:paraId="19363FBA" w14:textId="77777777" w:rsidR="00120B7F" w:rsidRPr="00120B7F" w:rsidRDefault="00120B7F" w:rsidP="00120B7F">
      <w:pPr>
        <w:spacing w:line="312" w:lineRule="auto"/>
        <w:jc w:val="both"/>
        <w:rPr>
          <w:rFonts w:ascii="Arial" w:eastAsia="Calibri" w:hAnsi="Arial" w:cs="Arial"/>
          <w:b/>
          <w:sz w:val="28"/>
          <w:szCs w:val="28"/>
          <w:lang w:eastAsia="en-US"/>
        </w:rPr>
      </w:pPr>
      <w:r w:rsidRPr="00120B7F">
        <w:rPr>
          <w:rFonts w:ascii="Arial" w:eastAsia="Calibri" w:hAnsi="Arial" w:cs="Arial"/>
          <w:b/>
          <w:sz w:val="28"/>
          <w:szCs w:val="28"/>
          <w:lang w:eastAsia="en-US"/>
        </w:rPr>
        <w:t xml:space="preserve">El Campus de Gandia de la </w:t>
      </w:r>
      <w:proofErr w:type="spellStart"/>
      <w:r w:rsidRPr="00120B7F">
        <w:rPr>
          <w:rFonts w:ascii="Arial" w:eastAsia="Calibri" w:hAnsi="Arial" w:cs="Arial"/>
          <w:b/>
          <w:sz w:val="28"/>
          <w:szCs w:val="28"/>
          <w:lang w:eastAsia="en-US"/>
        </w:rPr>
        <w:t>Universitat</w:t>
      </w:r>
      <w:proofErr w:type="spellEnd"/>
      <w:r w:rsidRPr="00120B7F">
        <w:rPr>
          <w:rFonts w:ascii="Arial" w:eastAsia="Calibri" w:hAnsi="Arial" w:cs="Arial"/>
          <w:b/>
          <w:sz w:val="28"/>
          <w:szCs w:val="28"/>
          <w:lang w:eastAsia="en-US"/>
        </w:rPr>
        <w:t xml:space="preserve"> </w:t>
      </w:r>
      <w:proofErr w:type="spellStart"/>
      <w:r w:rsidRPr="00120B7F">
        <w:rPr>
          <w:rFonts w:ascii="Arial" w:eastAsia="Calibri" w:hAnsi="Arial" w:cs="Arial"/>
          <w:b/>
          <w:sz w:val="28"/>
          <w:szCs w:val="28"/>
          <w:lang w:eastAsia="en-US"/>
        </w:rPr>
        <w:t>Politècnica</w:t>
      </w:r>
      <w:proofErr w:type="spellEnd"/>
      <w:r w:rsidRPr="00120B7F">
        <w:rPr>
          <w:rFonts w:ascii="Arial" w:eastAsia="Calibri" w:hAnsi="Arial" w:cs="Arial"/>
          <w:b/>
          <w:sz w:val="28"/>
          <w:szCs w:val="28"/>
          <w:lang w:eastAsia="en-US"/>
        </w:rPr>
        <w:t xml:space="preserve"> de València pondrá en marcha el próximo curso académico 2026-2027 el Grado en Empresa y Tecnología Digital, una titulación innovadora que combina habilidades tecnológicas y gestión empresarial para formar a los y las profesionales que liderarán la transformación digital de las organizaciones.</w:t>
      </w:r>
    </w:p>
    <w:p w14:paraId="51377944" w14:textId="77777777" w:rsidR="00120B7F" w:rsidRPr="00120B7F" w:rsidRDefault="00120B7F" w:rsidP="00120B7F">
      <w:pPr>
        <w:spacing w:line="312" w:lineRule="auto"/>
        <w:jc w:val="both"/>
        <w:rPr>
          <w:rFonts w:ascii="Arial" w:eastAsia="Calibri" w:hAnsi="Arial" w:cs="Arial"/>
          <w:sz w:val="20"/>
          <w:szCs w:val="20"/>
          <w:lang w:eastAsia="en-US"/>
        </w:rPr>
      </w:pPr>
    </w:p>
    <w:p w14:paraId="07C1B720" w14:textId="77777777" w:rsidR="00120B7F" w:rsidRDefault="00120B7F" w:rsidP="00120B7F">
      <w:pPr>
        <w:spacing w:line="312" w:lineRule="auto"/>
        <w:jc w:val="both"/>
        <w:rPr>
          <w:rFonts w:ascii="Arial" w:eastAsia="Calibri" w:hAnsi="Arial" w:cs="Arial"/>
          <w:sz w:val="20"/>
          <w:szCs w:val="20"/>
          <w:lang w:eastAsia="en-US"/>
        </w:rPr>
      </w:pPr>
      <w:r w:rsidRPr="00120B7F">
        <w:rPr>
          <w:rFonts w:ascii="Arial" w:eastAsia="Calibri" w:hAnsi="Arial" w:cs="Arial"/>
          <w:sz w:val="20"/>
          <w:szCs w:val="20"/>
          <w:lang w:eastAsia="en-US"/>
        </w:rPr>
        <w:t xml:space="preserve">“El mercado ya no demanda solo gestores o solo técnicos, sino perfiles híbridos. La economía actual es digital y, desde la UPV, hemos detectado que las empresas necesitan líderes capaces de unir esos dos mundos”, apunta </w:t>
      </w:r>
      <w:proofErr w:type="spellStart"/>
      <w:r w:rsidRPr="00120B7F">
        <w:rPr>
          <w:rFonts w:ascii="Arial" w:eastAsia="Calibri" w:hAnsi="Arial" w:cs="Arial"/>
          <w:sz w:val="20"/>
          <w:szCs w:val="20"/>
          <w:lang w:eastAsia="en-US"/>
        </w:rPr>
        <w:t>Manela</w:t>
      </w:r>
      <w:proofErr w:type="spellEnd"/>
      <w:r w:rsidRPr="00120B7F">
        <w:rPr>
          <w:rFonts w:ascii="Arial" w:eastAsia="Calibri" w:hAnsi="Arial" w:cs="Arial"/>
          <w:sz w:val="20"/>
          <w:szCs w:val="20"/>
          <w:lang w:eastAsia="en-US"/>
        </w:rPr>
        <w:t xml:space="preserve"> Fernández Méndez, directora académica del Grado en Empresa y Tecnología Digital. </w:t>
      </w:r>
    </w:p>
    <w:p w14:paraId="2AF5A616" w14:textId="77777777" w:rsidR="00120B7F" w:rsidRDefault="00120B7F" w:rsidP="00120B7F">
      <w:pPr>
        <w:spacing w:line="312" w:lineRule="auto"/>
        <w:jc w:val="both"/>
        <w:rPr>
          <w:rFonts w:ascii="Arial" w:eastAsia="Calibri" w:hAnsi="Arial" w:cs="Arial"/>
          <w:sz w:val="20"/>
          <w:szCs w:val="20"/>
          <w:lang w:eastAsia="en-US"/>
        </w:rPr>
      </w:pPr>
    </w:p>
    <w:p w14:paraId="58341678" w14:textId="2D9AE951" w:rsidR="00120B7F" w:rsidRPr="00120B7F" w:rsidRDefault="00120B7F" w:rsidP="00120B7F">
      <w:pPr>
        <w:spacing w:line="312" w:lineRule="auto"/>
        <w:jc w:val="both"/>
        <w:rPr>
          <w:rFonts w:ascii="Arial" w:eastAsia="Calibri" w:hAnsi="Arial" w:cs="Arial"/>
          <w:sz w:val="20"/>
          <w:szCs w:val="20"/>
          <w:lang w:eastAsia="en-US"/>
        </w:rPr>
      </w:pPr>
      <w:r w:rsidRPr="00120B7F">
        <w:rPr>
          <w:rFonts w:ascii="Arial" w:eastAsia="Calibri" w:hAnsi="Arial" w:cs="Arial"/>
          <w:sz w:val="20"/>
          <w:szCs w:val="20"/>
          <w:lang w:eastAsia="en-US"/>
        </w:rPr>
        <w:t>Además, “el Campus de Gandia, con su trayectoria en tecnologías y comunicación, y su experiencia en impartir un doble grado con ADE, es el ecosistema ideal para este nuevo grado que integra empresa, tecnología y datos”.</w:t>
      </w:r>
    </w:p>
    <w:p w14:paraId="614EE198" w14:textId="77777777" w:rsidR="00120B7F" w:rsidRPr="00120B7F" w:rsidRDefault="00120B7F" w:rsidP="00120B7F">
      <w:pPr>
        <w:spacing w:line="312" w:lineRule="auto"/>
        <w:jc w:val="both"/>
        <w:rPr>
          <w:rFonts w:ascii="Arial" w:eastAsia="Calibri" w:hAnsi="Arial" w:cs="Arial"/>
          <w:sz w:val="20"/>
          <w:szCs w:val="20"/>
          <w:lang w:eastAsia="en-US"/>
        </w:rPr>
      </w:pPr>
    </w:p>
    <w:p w14:paraId="2A31628E" w14:textId="77777777" w:rsidR="00120B7F" w:rsidRPr="00120B7F" w:rsidRDefault="00120B7F" w:rsidP="00120B7F">
      <w:pPr>
        <w:spacing w:line="312" w:lineRule="auto"/>
        <w:jc w:val="both"/>
        <w:rPr>
          <w:rFonts w:ascii="Arial" w:eastAsia="Calibri" w:hAnsi="Arial" w:cs="Arial"/>
          <w:b/>
          <w:sz w:val="20"/>
          <w:szCs w:val="20"/>
          <w:lang w:eastAsia="en-US"/>
        </w:rPr>
      </w:pPr>
      <w:r w:rsidRPr="00120B7F">
        <w:rPr>
          <w:rFonts w:ascii="Arial" w:eastAsia="Calibri" w:hAnsi="Arial" w:cs="Arial"/>
          <w:b/>
          <w:sz w:val="20"/>
          <w:szCs w:val="20"/>
          <w:lang w:eastAsia="en-US"/>
        </w:rPr>
        <w:t>El Campus de Gandia refuerza su oferta académica con un grado que integra empresa y tecnología</w:t>
      </w:r>
    </w:p>
    <w:p w14:paraId="439EAF5D" w14:textId="77777777" w:rsidR="00120B7F" w:rsidRPr="00120B7F" w:rsidRDefault="00120B7F" w:rsidP="00120B7F">
      <w:pPr>
        <w:spacing w:line="312" w:lineRule="auto"/>
        <w:jc w:val="both"/>
        <w:rPr>
          <w:rFonts w:ascii="Arial" w:eastAsia="Calibri" w:hAnsi="Arial" w:cs="Arial"/>
          <w:sz w:val="20"/>
          <w:szCs w:val="20"/>
          <w:lang w:eastAsia="en-US"/>
        </w:rPr>
      </w:pPr>
    </w:p>
    <w:p w14:paraId="39BA4B17" w14:textId="77777777" w:rsidR="00120B7F" w:rsidRPr="00120B7F" w:rsidRDefault="00120B7F" w:rsidP="00120B7F">
      <w:pPr>
        <w:spacing w:line="312" w:lineRule="auto"/>
        <w:jc w:val="both"/>
        <w:rPr>
          <w:rFonts w:ascii="Arial" w:eastAsia="Calibri" w:hAnsi="Arial" w:cs="Arial"/>
          <w:sz w:val="20"/>
          <w:szCs w:val="20"/>
          <w:lang w:eastAsia="en-US"/>
        </w:rPr>
      </w:pPr>
      <w:r w:rsidRPr="00120B7F">
        <w:rPr>
          <w:rFonts w:ascii="Arial" w:eastAsia="Calibri" w:hAnsi="Arial" w:cs="Arial"/>
          <w:sz w:val="20"/>
          <w:szCs w:val="20"/>
          <w:lang w:eastAsia="en-US"/>
        </w:rPr>
        <w:t xml:space="preserve">El </w:t>
      </w:r>
      <w:bookmarkStart w:id="0" w:name="_Hlk222740262"/>
      <w:r w:rsidRPr="00120B7F">
        <w:rPr>
          <w:rFonts w:ascii="Arial" w:eastAsia="Calibri" w:hAnsi="Arial" w:cs="Arial"/>
          <w:sz w:val="20"/>
          <w:szCs w:val="20"/>
          <w:lang w:eastAsia="en-US"/>
        </w:rPr>
        <w:t xml:space="preserve">Grado en Empresa y Tecnología Digital </w:t>
      </w:r>
      <w:bookmarkEnd w:id="0"/>
      <w:r w:rsidRPr="00120B7F">
        <w:rPr>
          <w:rFonts w:ascii="Arial" w:eastAsia="Calibri" w:hAnsi="Arial" w:cs="Arial"/>
          <w:sz w:val="20"/>
          <w:szCs w:val="20"/>
          <w:lang w:eastAsia="en-US"/>
        </w:rPr>
        <w:t xml:space="preserve">ofrece una formación multidisciplinar que combina economía, finanzas, </w:t>
      </w:r>
      <w:r w:rsidRPr="00120B7F">
        <w:rPr>
          <w:rFonts w:ascii="Arial" w:eastAsia="Calibri" w:hAnsi="Arial" w:cs="Arial"/>
          <w:i/>
          <w:sz w:val="20"/>
          <w:szCs w:val="20"/>
          <w:lang w:eastAsia="en-US"/>
        </w:rPr>
        <w:t>marketing</w:t>
      </w:r>
      <w:r w:rsidRPr="00120B7F">
        <w:rPr>
          <w:rFonts w:ascii="Arial" w:eastAsia="Calibri" w:hAnsi="Arial" w:cs="Arial"/>
          <w:sz w:val="20"/>
          <w:szCs w:val="20"/>
          <w:lang w:eastAsia="en-US"/>
        </w:rPr>
        <w:t xml:space="preserve">, organización y estrategia con analítica de datos y </w:t>
      </w:r>
      <w:proofErr w:type="spellStart"/>
      <w:r w:rsidRPr="00120B7F">
        <w:rPr>
          <w:rFonts w:ascii="Arial" w:eastAsia="Calibri" w:hAnsi="Arial" w:cs="Arial"/>
          <w:i/>
          <w:sz w:val="20"/>
          <w:szCs w:val="20"/>
          <w:lang w:eastAsia="en-US"/>
        </w:rPr>
        <w:t>business</w:t>
      </w:r>
      <w:proofErr w:type="spellEnd"/>
      <w:r w:rsidRPr="00120B7F">
        <w:rPr>
          <w:rFonts w:ascii="Arial" w:eastAsia="Calibri" w:hAnsi="Arial" w:cs="Arial"/>
          <w:i/>
          <w:sz w:val="20"/>
          <w:szCs w:val="20"/>
          <w:lang w:eastAsia="en-US"/>
        </w:rPr>
        <w:t xml:space="preserve"> </w:t>
      </w:r>
      <w:proofErr w:type="spellStart"/>
      <w:r w:rsidRPr="00120B7F">
        <w:rPr>
          <w:rFonts w:ascii="Arial" w:eastAsia="Calibri" w:hAnsi="Arial" w:cs="Arial"/>
          <w:i/>
          <w:sz w:val="20"/>
          <w:szCs w:val="20"/>
          <w:lang w:eastAsia="en-US"/>
        </w:rPr>
        <w:t>intelligence</w:t>
      </w:r>
      <w:proofErr w:type="spellEnd"/>
      <w:r w:rsidRPr="00120B7F">
        <w:rPr>
          <w:rFonts w:ascii="Arial" w:eastAsia="Calibri" w:hAnsi="Arial" w:cs="Arial"/>
          <w:sz w:val="20"/>
          <w:szCs w:val="20"/>
          <w:lang w:eastAsia="en-US"/>
        </w:rPr>
        <w:t xml:space="preserve"> (BI). El estudiantado empleará inteligencia artificial, herramientas de visualización y programación para resolver problemas, desarrollar soluciones tecnológicas responsables y sostenibles y diseñar modelos de negocio innovadores. </w:t>
      </w:r>
    </w:p>
    <w:p w14:paraId="3ADF960F" w14:textId="77777777" w:rsidR="00120B7F" w:rsidRPr="00120B7F" w:rsidRDefault="00120B7F" w:rsidP="00120B7F">
      <w:pPr>
        <w:spacing w:line="312" w:lineRule="auto"/>
        <w:jc w:val="both"/>
        <w:rPr>
          <w:rFonts w:ascii="Arial" w:eastAsia="Calibri" w:hAnsi="Arial" w:cs="Arial"/>
          <w:sz w:val="20"/>
          <w:szCs w:val="20"/>
          <w:lang w:eastAsia="en-US"/>
        </w:rPr>
      </w:pPr>
    </w:p>
    <w:p w14:paraId="2E8C9C16" w14:textId="77777777" w:rsidR="00120B7F" w:rsidRPr="00120B7F" w:rsidRDefault="00120B7F" w:rsidP="00120B7F">
      <w:pPr>
        <w:spacing w:line="312" w:lineRule="auto"/>
        <w:jc w:val="both"/>
        <w:rPr>
          <w:rFonts w:ascii="Arial" w:eastAsia="Calibri" w:hAnsi="Arial" w:cs="Arial"/>
          <w:sz w:val="20"/>
          <w:szCs w:val="20"/>
          <w:lang w:eastAsia="en-US"/>
        </w:rPr>
      </w:pPr>
      <w:r w:rsidRPr="00120B7F">
        <w:rPr>
          <w:rFonts w:ascii="Arial" w:eastAsia="Calibri" w:hAnsi="Arial" w:cs="Arial"/>
          <w:sz w:val="20"/>
          <w:szCs w:val="20"/>
          <w:lang w:eastAsia="en-US"/>
        </w:rPr>
        <w:t xml:space="preserve">Este nuevo grado, que se impartirá en el Campus de Gandia de la UPV, está diseñado para preparar perfiles profesionales cada vez más demandados por el mercado laboral, como consultor o consultora en transformación digital y mejora de procesos, analista de datos, gestor o gestora de proyectos tecnológicos, responsable de comercio electrónico y </w:t>
      </w:r>
      <w:r w:rsidRPr="00120B7F">
        <w:rPr>
          <w:rFonts w:ascii="Arial" w:eastAsia="Calibri" w:hAnsi="Arial" w:cs="Arial"/>
          <w:i/>
          <w:sz w:val="20"/>
          <w:szCs w:val="20"/>
          <w:lang w:eastAsia="en-US"/>
        </w:rPr>
        <w:t>marketing</w:t>
      </w:r>
      <w:r w:rsidRPr="00120B7F">
        <w:rPr>
          <w:rFonts w:ascii="Arial" w:eastAsia="Calibri" w:hAnsi="Arial" w:cs="Arial"/>
          <w:sz w:val="20"/>
          <w:szCs w:val="20"/>
          <w:lang w:eastAsia="en-US"/>
        </w:rPr>
        <w:t xml:space="preserve"> digital, especialista en sistemas integrados de gestión empresarial o emprendedor o emprendedora de base tecnológica.</w:t>
      </w:r>
    </w:p>
    <w:p w14:paraId="634CBB47" w14:textId="77777777" w:rsidR="00120B7F" w:rsidRPr="00120B7F" w:rsidRDefault="00120B7F" w:rsidP="00120B7F">
      <w:pPr>
        <w:spacing w:line="312" w:lineRule="auto"/>
        <w:jc w:val="both"/>
        <w:rPr>
          <w:rFonts w:ascii="Arial" w:eastAsia="Calibri" w:hAnsi="Arial" w:cs="Arial"/>
          <w:sz w:val="20"/>
          <w:szCs w:val="20"/>
          <w:lang w:eastAsia="en-US"/>
        </w:rPr>
      </w:pPr>
    </w:p>
    <w:p w14:paraId="11B970FB" w14:textId="77777777" w:rsidR="00120B7F" w:rsidRPr="00120B7F" w:rsidRDefault="00120B7F" w:rsidP="00120B7F">
      <w:pPr>
        <w:spacing w:line="312" w:lineRule="auto"/>
        <w:jc w:val="both"/>
        <w:rPr>
          <w:rFonts w:ascii="Arial" w:eastAsia="Calibri" w:hAnsi="Arial" w:cs="Arial"/>
          <w:sz w:val="20"/>
          <w:szCs w:val="20"/>
          <w:lang w:eastAsia="en-US"/>
        </w:rPr>
      </w:pPr>
      <w:r w:rsidRPr="00120B7F">
        <w:rPr>
          <w:rFonts w:ascii="Arial" w:eastAsia="Calibri" w:hAnsi="Arial" w:cs="Arial"/>
          <w:sz w:val="20"/>
          <w:szCs w:val="20"/>
          <w:lang w:eastAsia="en-US"/>
        </w:rPr>
        <w:t xml:space="preserve">Como explica la directora del grado, “buscamos formar al perfil puente capaz de unir la visión de negocio con el lenguaje técnico: un profesional que entienda los modelos de negocio del futuro, pero que también sepa cómo funcionan los algoritmos de IA y el </w:t>
      </w:r>
      <w:proofErr w:type="spellStart"/>
      <w:r w:rsidRPr="00120B7F">
        <w:rPr>
          <w:rFonts w:ascii="Arial" w:eastAsia="Calibri" w:hAnsi="Arial" w:cs="Arial"/>
          <w:i/>
          <w:sz w:val="20"/>
          <w:szCs w:val="20"/>
          <w:lang w:eastAsia="en-US"/>
        </w:rPr>
        <w:t>big</w:t>
      </w:r>
      <w:proofErr w:type="spellEnd"/>
      <w:r w:rsidRPr="00120B7F">
        <w:rPr>
          <w:rFonts w:ascii="Arial" w:eastAsia="Calibri" w:hAnsi="Arial" w:cs="Arial"/>
          <w:i/>
          <w:sz w:val="20"/>
          <w:szCs w:val="20"/>
          <w:lang w:eastAsia="en-US"/>
        </w:rPr>
        <w:t xml:space="preserve"> data</w:t>
      </w:r>
      <w:r w:rsidRPr="00120B7F">
        <w:rPr>
          <w:rFonts w:ascii="Arial" w:eastAsia="Calibri" w:hAnsi="Arial" w:cs="Arial"/>
          <w:sz w:val="20"/>
          <w:szCs w:val="20"/>
          <w:lang w:eastAsia="en-US"/>
        </w:rPr>
        <w:t xml:space="preserve"> que los hacen posibles; con visión estratégica y capacidad analítica; </w:t>
      </w:r>
      <w:r w:rsidRPr="00120B7F">
        <w:rPr>
          <w:rFonts w:ascii="Arial" w:eastAsia="Calibri" w:hAnsi="Arial" w:cs="Arial"/>
          <w:sz w:val="20"/>
          <w:szCs w:val="20"/>
          <w:lang w:eastAsia="en-US"/>
        </w:rPr>
        <w:lastRenderedPageBreak/>
        <w:t>que, además de saber gestionar la empresa, sea capaz de entender la programación para automatizar tareas y usar la estadística para predecir el éxito de una inversión o detectar riesgos financieros”.</w:t>
      </w:r>
    </w:p>
    <w:p w14:paraId="12300D07" w14:textId="77777777" w:rsidR="00120B7F" w:rsidRPr="00120B7F" w:rsidRDefault="00120B7F" w:rsidP="00120B7F">
      <w:pPr>
        <w:spacing w:line="312" w:lineRule="auto"/>
        <w:jc w:val="both"/>
        <w:rPr>
          <w:rFonts w:ascii="Arial" w:eastAsia="Calibri" w:hAnsi="Arial" w:cs="Arial"/>
          <w:sz w:val="20"/>
          <w:szCs w:val="20"/>
          <w:lang w:eastAsia="en-US"/>
        </w:rPr>
      </w:pPr>
    </w:p>
    <w:p w14:paraId="58706FBA" w14:textId="77777777" w:rsidR="00120B7F" w:rsidRPr="00120B7F" w:rsidRDefault="00120B7F" w:rsidP="00120B7F">
      <w:pPr>
        <w:spacing w:line="312" w:lineRule="auto"/>
        <w:jc w:val="both"/>
        <w:rPr>
          <w:rFonts w:ascii="Arial" w:eastAsia="Calibri" w:hAnsi="Arial" w:cs="Arial"/>
          <w:sz w:val="20"/>
          <w:szCs w:val="20"/>
          <w:lang w:eastAsia="en-US"/>
        </w:rPr>
      </w:pPr>
      <w:r w:rsidRPr="00120B7F">
        <w:rPr>
          <w:rFonts w:ascii="Arial" w:eastAsia="Calibri" w:hAnsi="Arial" w:cs="Arial"/>
          <w:sz w:val="20"/>
          <w:szCs w:val="20"/>
          <w:lang w:eastAsia="en-US"/>
        </w:rPr>
        <w:t>El Grado en Empresa y Tecnología Digital tiene una duración de cuatro cursos (240 créditos ECTS) y ofertará 70 plazas. El plan de estudios incluye también un módulo de desarrollo profesional y un Trabajo de Fin de Grado (TFG) orientado a resolver problemas actuales de las organizaciones, con el acompañamiento de profesorado y tutores especializados.</w:t>
      </w:r>
    </w:p>
    <w:p w14:paraId="6C7B1686" w14:textId="77777777" w:rsidR="00120B7F" w:rsidRPr="00120B7F" w:rsidRDefault="00120B7F" w:rsidP="00120B7F">
      <w:pPr>
        <w:spacing w:line="312" w:lineRule="auto"/>
        <w:jc w:val="both"/>
        <w:rPr>
          <w:rFonts w:ascii="Arial" w:eastAsia="Calibri" w:hAnsi="Arial" w:cs="Arial"/>
          <w:sz w:val="20"/>
          <w:szCs w:val="20"/>
          <w:lang w:eastAsia="en-US"/>
        </w:rPr>
      </w:pPr>
    </w:p>
    <w:p w14:paraId="491BF85B" w14:textId="77777777" w:rsidR="00120B7F" w:rsidRPr="00120B7F" w:rsidRDefault="00120B7F" w:rsidP="00120B7F">
      <w:pPr>
        <w:spacing w:line="312" w:lineRule="auto"/>
        <w:jc w:val="both"/>
        <w:rPr>
          <w:rFonts w:ascii="Arial" w:eastAsia="Calibri" w:hAnsi="Arial" w:cs="Arial"/>
          <w:sz w:val="20"/>
          <w:szCs w:val="20"/>
          <w:lang w:eastAsia="en-US"/>
        </w:rPr>
      </w:pPr>
      <w:r w:rsidRPr="00120B7F">
        <w:rPr>
          <w:rFonts w:ascii="Arial" w:eastAsia="Calibri" w:hAnsi="Arial" w:cs="Arial"/>
          <w:sz w:val="20"/>
          <w:szCs w:val="20"/>
          <w:lang w:eastAsia="en-US"/>
        </w:rPr>
        <w:t>Con esta nueva titulación, el Campus de Gandia de la UPV “refuerza su apuesta por una formación conectada con los retos de la economía digital, posicionándose como referente en la preparación de profesionales capaces de integrar empresa y tecnología para impulsar una transformación sostenible y basada en datos”, señala el director del campus, Vicenç Almenar.</w:t>
      </w:r>
    </w:p>
    <w:p w14:paraId="671EB51D" w14:textId="77777777" w:rsidR="00120B7F" w:rsidRPr="00120B7F" w:rsidRDefault="00120B7F" w:rsidP="00120B7F">
      <w:pPr>
        <w:pStyle w:val="Titular-NotadePrensa"/>
        <w:spacing w:before="0" w:after="0" w:line="312" w:lineRule="auto"/>
        <w:jc w:val="both"/>
        <w:rPr>
          <w:sz w:val="20"/>
          <w:szCs w:val="20"/>
          <w:lang w:val="en-US"/>
        </w:rPr>
      </w:pPr>
    </w:p>
    <w:p w14:paraId="74C6AA4C" w14:textId="295958D7" w:rsidR="00CC2E84" w:rsidRPr="00120B7F" w:rsidRDefault="00CC2E84" w:rsidP="00120B7F">
      <w:pPr>
        <w:pStyle w:val="Titular-NotadePrensa"/>
        <w:spacing w:before="0" w:after="0" w:line="312" w:lineRule="auto"/>
        <w:jc w:val="both"/>
        <w:rPr>
          <w:sz w:val="20"/>
          <w:szCs w:val="20"/>
          <w:lang w:val="en-US"/>
        </w:rPr>
      </w:pPr>
      <w:bookmarkStart w:id="1" w:name="_GoBack"/>
      <w:bookmarkEnd w:id="1"/>
    </w:p>
    <w:sectPr w:rsidR="00CC2E84" w:rsidRPr="00120B7F" w:rsidSect="006C673B">
      <w:headerReference w:type="default" r:id="rId6"/>
      <w:footerReference w:type="default" r:id="rId7"/>
      <w:headerReference w:type="first" r:id="rId8"/>
      <w:pgSz w:w="11906" w:h="16838"/>
      <w:pgMar w:top="2922" w:right="850" w:bottom="1967" w:left="8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295DE" w14:textId="77777777" w:rsidR="0084741C" w:rsidRDefault="0084741C" w:rsidP="00F055FA">
      <w:r>
        <w:separator/>
      </w:r>
    </w:p>
  </w:endnote>
  <w:endnote w:type="continuationSeparator" w:id="0">
    <w:p w14:paraId="4702D376" w14:textId="77777777" w:rsidR="0084741C" w:rsidRDefault="0084741C" w:rsidP="00F05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0C2E1" w14:textId="37857EE6" w:rsidR="003F3647" w:rsidRDefault="001653E7">
    <w:pPr>
      <w:pStyle w:val="Piedepgina"/>
    </w:pPr>
    <w:r>
      <w:rPr>
        <w:noProof/>
      </w:rPr>
      <mc:AlternateContent>
        <mc:Choice Requires="wps">
          <w:drawing>
            <wp:anchor distT="0" distB="0" distL="114300" distR="114300" simplePos="0" relativeHeight="251659776" behindDoc="0" locked="0" layoutInCell="1" allowOverlap="1" wp14:anchorId="4F069E0B" wp14:editId="6C9ACC6D">
              <wp:simplePos x="0" y="0"/>
              <wp:positionH relativeFrom="column">
                <wp:posOffset>3707765</wp:posOffset>
              </wp:positionH>
              <wp:positionV relativeFrom="paragraph">
                <wp:posOffset>-29210</wp:posOffset>
              </wp:positionV>
              <wp:extent cx="2774950" cy="531495"/>
              <wp:effectExtent l="0" t="0" r="6350" b="1905"/>
              <wp:wrapNone/>
              <wp:docPr id="35603206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0" cy="531495"/>
                      </a:xfrm>
                      <a:prstGeom prst="rect">
                        <a:avLst/>
                      </a:prstGeom>
                      <a:solidFill>
                        <a:sysClr val="window" lastClr="FFFFFF"/>
                      </a:solidFill>
                      <a:ln w="6350">
                        <a:noFill/>
                      </a:ln>
                    </wps:spPr>
                    <wps:txbx>
                      <w:txbxContent>
                        <w:p w14:paraId="08E9CB32" w14:textId="77777777" w:rsidR="00440DE2" w:rsidRPr="00440DE2" w:rsidRDefault="00440DE2" w:rsidP="00440DE2">
                          <w:pPr>
                            <w:rPr>
                              <w:rFonts w:ascii="Arial Narrow" w:hAnsi="Arial Narrow"/>
                              <w:b/>
                              <w:bCs/>
                              <w:sz w:val="18"/>
                              <w:szCs w:val="18"/>
                            </w:rPr>
                          </w:pPr>
                          <w:r w:rsidRPr="00440DE2">
                            <w:rPr>
                              <w:rFonts w:ascii="Arial Narrow" w:hAnsi="Arial Narrow"/>
                              <w:b/>
                              <w:bCs/>
                              <w:sz w:val="18"/>
                              <w:szCs w:val="18"/>
                            </w:rPr>
                            <w:t xml:space="preserve">Área de Comunicación </w:t>
                          </w:r>
                        </w:p>
                        <w:p w14:paraId="0C24E148" w14:textId="77777777" w:rsidR="00440DE2" w:rsidRDefault="00440DE2" w:rsidP="00440DE2">
                          <w:pPr>
                            <w:rPr>
                              <w:rFonts w:ascii="Arial Narrow" w:hAnsi="Arial Narrow"/>
                              <w:sz w:val="18"/>
                              <w:szCs w:val="18"/>
                            </w:rPr>
                          </w:pPr>
                          <w:r w:rsidRPr="00440DE2">
                            <w:rPr>
                              <w:rFonts w:ascii="Arial Narrow" w:hAnsi="Arial Narrow"/>
                              <w:sz w:val="18"/>
                              <w:szCs w:val="18"/>
                            </w:rPr>
                            <w:t xml:space="preserve">Edificio Nexus (6G) - Camino de Vera, s/n - 46022 Valencia </w:t>
                          </w:r>
                        </w:p>
                        <w:p w14:paraId="7DE34FC2" w14:textId="77777777" w:rsidR="00440DE2" w:rsidRPr="00440DE2" w:rsidRDefault="00440DE2" w:rsidP="00440DE2">
                          <w:pPr>
                            <w:rPr>
                              <w:rFonts w:ascii="Arial Narrow" w:hAnsi="Arial Narrow"/>
                              <w:sz w:val="18"/>
                              <w:szCs w:val="18"/>
                            </w:rPr>
                          </w:pPr>
                          <w:r w:rsidRPr="00440DE2">
                            <w:rPr>
                              <w:rFonts w:ascii="Arial Narrow" w:hAnsi="Arial Narrow"/>
                              <w:sz w:val="18"/>
                              <w:szCs w:val="18"/>
                            </w:rPr>
                            <w:t>el. 96 387 78 42 • Fax 96 387 78 49 • noticias@upv.es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F069E0B" id="_x0000_t202" coordsize="21600,21600" o:spt="202" path="m,l,21600r21600,l21600,xe">
              <v:stroke joinstyle="miter"/>
              <v:path gradientshapeok="t" o:connecttype="rect"/>
            </v:shapetype>
            <v:shape id="Cuadro de texto 7" o:spid="_x0000_s1030" type="#_x0000_t202" style="position:absolute;margin-left:291.95pt;margin-top:-2.3pt;width:218.5pt;height:4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" fillcolor="window" stroked="f" strokeweight=".5pt">
              <v:textbox>
                <w:txbxContent>
                  <w:p w14:paraId="08E9CB32" w14:textId="77777777" w:rsidR="00440DE2" w:rsidRPr="00440DE2" w:rsidRDefault="00440DE2" w:rsidP="00440DE2">
                    <w:pPr>
                      <w:rPr>
                        <w:rFonts w:ascii="Arial Narrow" w:hAnsi="Arial Narrow"/>
                        <w:b/>
                        <w:bCs/>
                        <w:sz w:val="18"/>
                        <w:szCs w:val="18"/>
                      </w:rPr>
                    </w:pPr>
                    <w:r w:rsidRPr="00440DE2">
                      <w:rPr>
                        <w:rFonts w:ascii="Arial Narrow" w:hAnsi="Arial Narrow"/>
                        <w:b/>
                        <w:bCs/>
                        <w:sz w:val="18"/>
                        <w:szCs w:val="18"/>
                      </w:rPr>
                      <w:t xml:space="preserve">Área de Comunicación </w:t>
                    </w:r>
                  </w:p>
                  <w:p w14:paraId="0C24E148" w14:textId="77777777" w:rsidR="00440DE2" w:rsidRDefault="00440DE2" w:rsidP="00440DE2">
                    <w:pPr>
                      <w:rPr>
                        <w:rFonts w:ascii="Arial Narrow" w:hAnsi="Arial Narrow"/>
                        <w:sz w:val="18"/>
                        <w:szCs w:val="18"/>
                      </w:rPr>
                    </w:pPr>
                    <w:r w:rsidRPr="00440DE2">
                      <w:rPr>
                        <w:rFonts w:ascii="Arial Narrow" w:hAnsi="Arial Narrow"/>
                        <w:sz w:val="18"/>
                        <w:szCs w:val="18"/>
                      </w:rPr>
                      <w:t xml:space="preserve">Edificio Nexus (6G) - Camino de Vera, s/n - 46022 Valencia </w:t>
                    </w:r>
                  </w:p>
                  <w:p w14:paraId="7DE34FC2" w14:textId="77777777" w:rsidR="00440DE2" w:rsidRPr="00440DE2" w:rsidRDefault="00440DE2" w:rsidP="00440DE2">
                    <w:pPr>
                      <w:rPr>
                        <w:rFonts w:ascii="Arial Narrow" w:hAnsi="Arial Narrow"/>
                        <w:sz w:val="18"/>
                        <w:szCs w:val="18"/>
                      </w:rPr>
                    </w:pPr>
                    <w:r w:rsidRPr="00440DE2">
                      <w:rPr>
                        <w:rFonts w:ascii="Arial Narrow" w:hAnsi="Arial Narrow"/>
                        <w:sz w:val="18"/>
                        <w:szCs w:val="18"/>
                      </w:rPr>
                      <w:t>el. 96 387 78 42 • Fax 96 387 78 49 • noticias@upv.es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8EC11" w14:textId="77777777" w:rsidR="0084741C" w:rsidRDefault="0084741C" w:rsidP="00F055FA">
      <w:r>
        <w:separator/>
      </w:r>
    </w:p>
  </w:footnote>
  <w:footnote w:type="continuationSeparator" w:id="0">
    <w:p w14:paraId="76DA3814" w14:textId="77777777" w:rsidR="0084741C" w:rsidRDefault="0084741C" w:rsidP="00F05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5CD55" w14:textId="5F4744B6" w:rsidR="00F055FA" w:rsidRDefault="00CE4ACB">
    <w:r>
      <w:rPr>
        <w:noProof/>
      </w:rPr>
      <w:drawing>
        <wp:anchor distT="0" distB="0" distL="114300" distR="114300" simplePos="0" relativeHeight="251660800" behindDoc="1" locked="0" layoutInCell="1" allowOverlap="1" wp14:anchorId="6E601C5A" wp14:editId="2D0BD13C">
          <wp:simplePos x="0" y="0"/>
          <wp:positionH relativeFrom="page">
            <wp:posOffset>0</wp:posOffset>
          </wp:positionH>
          <wp:positionV relativeFrom="page">
            <wp:posOffset>-1</wp:posOffset>
          </wp:positionV>
          <wp:extent cx="7462800" cy="1663200"/>
          <wp:effectExtent l="0" t="0" r="5080" b="635"/>
          <wp:wrapNone/>
          <wp:docPr id="4" name="Imagen 6" descr="Forma,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44835" name="Imagen 6" descr="Forma, Rectángul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462800" cy="1663200"/>
                  </a:xfrm>
                  <a:prstGeom prst="rect">
                    <a:avLst/>
                  </a:prstGeom>
                </pic:spPr>
              </pic:pic>
            </a:graphicData>
          </a:graphic>
          <wp14:sizeRelH relativeFrom="margin">
            <wp14:pctWidth>0</wp14:pctWidth>
          </wp14:sizeRelH>
          <wp14:sizeRelV relativeFrom="margin">
            <wp14:pctHeight>0</wp14:pctHeight>
          </wp14:sizeRelV>
        </wp:anchor>
      </w:drawing>
    </w:r>
    <w:r w:rsidR="0044037B">
      <w:rPr>
        <w:noProof/>
      </w:rPr>
      <w:drawing>
        <wp:anchor distT="0" distB="0" distL="114300" distR="114300" simplePos="0" relativeHeight="251658752" behindDoc="1" locked="0" layoutInCell="1" allowOverlap="1" wp14:anchorId="698A38BC" wp14:editId="45394B23">
          <wp:simplePos x="0" y="0"/>
          <wp:positionH relativeFrom="column">
            <wp:posOffset>-118745</wp:posOffset>
          </wp:positionH>
          <wp:positionV relativeFrom="paragraph">
            <wp:posOffset>9488805</wp:posOffset>
          </wp:positionV>
          <wp:extent cx="3816985" cy="800735"/>
          <wp:effectExtent l="0" t="0" r="0" b="0"/>
          <wp:wrapNone/>
          <wp:docPr id="5"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985" cy="8007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FCCB8" w14:textId="249AD4D1" w:rsidR="00F055FA" w:rsidRDefault="001653E7">
    <w:r>
      <w:rPr>
        <w:noProof/>
      </w:rPr>
      <w:drawing>
        <wp:anchor distT="0" distB="0" distL="114300" distR="114300" simplePos="0" relativeHeight="251655680" behindDoc="1" locked="1" layoutInCell="1" allowOverlap="1" wp14:anchorId="467AF42C" wp14:editId="0C77F512">
          <wp:simplePos x="0" y="0"/>
          <wp:positionH relativeFrom="margin">
            <wp:posOffset>-720090</wp:posOffset>
          </wp:positionH>
          <wp:positionV relativeFrom="page">
            <wp:posOffset>5080</wp:posOffset>
          </wp:positionV>
          <wp:extent cx="7424420" cy="1652270"/>
          <wp:effectExtent l="0" t="0" r="5080" b="0"/>
          <wp:wrapNone/>
          <wp:docPr id="6" name="Imagen 11781846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5641634" name="Imagen 1178184677"/>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424420" cy="1652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E8"/>
    <w:rsid w:val="0000694A"/>
    <w:rsid w:val="00007DC8"/>
    <w:rsid w:val="00010DA5"/>
    <w:rsid w:val="00056CE5"/>
    <w:rsid w:val="00066496"/>
    <w:rsid w:val="000863B4"/>
    <w:rsid w:val="000918E6"/>
    <w:rsid w:val="000A0A53"/>
    <w:rsid w:val="000E4422"/>
    <w:rsid w:val="00120B7F"/>
    <w:rsid w:val="0012525B"/>
    <w:rsid w:val="00134B2F"/>
    <w:rsid w:val="001415DD"/>
    <w:rsid w:val="00160CDB"/>
    <w:rsid w:val="001653E7"/>
    <w:rsid w:val="001A2EEB"/>
    <w:rsid w:val="001B66DF"/>
    <w:rsid w:val="00200A50"/>
    <w:rsid w:val="00207A99"/>
    <w:rsid w:val="00210178"/>
    <w:rsid w:val="00222BCA"/>
    <w:rsid w:val="002374BB"/>
    <w:rsid w:val="00247234"/>
    <w:rsid w:val="00264F58"/>
    <w:rsid w:val="002751F0"/>
    <w:rsid w:val="00277984"/>
    <w:rsid w:val="00277E05"/>
    <w:rsid w:val="002B1194"/>
    <w:rsid w:val="002D0FA4"/>
    <w:rsid w:val="00303B7E"/>
    <w:rsid w:val="00317971"/>
    <w:rsid w:val="00333A28"/>
    <w:rsid w:val="00394725"/>
    <w:rsid w:val="003C3833"/>
    <w:rsid w:val="003D7D8E"/>
    <w:rsid w:val="003F3647"/>
    <w:rsid w:val="00407BC4"/>
    <w:rsid w:val="0044037B"/>
    <w:rsid w:val="00440DE2"/>
    <w:rsid w:val="0045084D"/>
    <w:rsid w:val="00465D30"/>
    <w:rsid w:val="004F59E8"/>
    <w:rsid w:val="004F5F2B"/>
    <w:rsid w:val="005247C3"/>
    <w:rsid w:val="00526A51"/>
    <w:rsid w:val="00540B34"/>
    <w:rsid w:val="005667FC"/>
    <w:rsid w:val="00580509"/>
    <w:rsid w:val="005A09E5"/>
    <w:rsid w:val="005C39B3"/>
    <w:rsid w:val="005D60F2"/>
    <w:rsid w:val="005F67E9"/>
    <w:rsid w:val="00633231"/>
    <w:rsid w:val="00633BD4"/>
    <w:rsid w:val="006418E0"/>
    <w:rsid w:val="00645C5A"/>
    <w:rsid w:val="00666988"/>
    <w:rsid w:val="006707F8"/>
    <w:rsid w:val="00692492"/>
    <w:rsid w:val="00693326"/>
    <w:rsid w:val="006A7EDD"/>
    <w:rsid w:val="006B6D11"/>
    <w:rsid w:val="006B7996"/>
    <w:rsid w:val="006C66AB"/>
    <w:rsid w:val="006C673B"/>
    <w:rsid w:val="006D4AB5"/>
    <w:rsid w:val="006E0512"/>
    <w:rsid w:val="007002D0"/>
    <w:rsid w:val="007065A3"/>
    <w:rsid w:val="007072E3"/>
    <w:rsid w:val="0072792C"/>
    <w:rsid w:val="00762478"/>
    <w:rsid w:val="00765554"/>
    <w:rsid w:val="007710B0"/>
    <w:rsid w:val="0079140B"/>
    <w:rsid w:val="0079769F"/>
    <w:rsid w:val="007C494D"/>
    <w:rsid w:val="007C5205"/>
    <w:rsid w:val="007D0A36"/>
    <w:rsid w:val="007F4CFF"/>
    <w:rsid w:val="008106EC"/>
    <w:rsid w:val="00814A0D"/>
    <w:rsid w:val="0084741C"/>
    <w:rsid w:val="00861B9A"/>
    <w:rsid w:val="00881F34"/>
    <w:rsid w:val="008C0CDD"/>
    <w:rsid w:val="008E2D2A"/>
    <w:rsid w:val="009425E9"/>
    <w:rsid w:val="00952EEA"/>
    <w:rsid w:val="00987AEE"/>
    <w:rsid w:val="009940A4"/>
    <w:rsid w:val="00997036"/>
    <w:rsid w:val="009B25B6"/>
    <w:rsid w:val="009C5578"/>
    <w:rsid w:val="009D033D"/>
    <w:rsid w:val="009D57BE"/>
    <w:rsid w:val="009E76E3"/>
    <w:rsid w:val="00A0242E"/>
    <w:rsid w:val="00A06155"/>
    <w:rsid w:val="00A12D41"/>
    <w:rsid w:val="00A30058"/>
    <w:rsid w:val="00A41F50"/>
    <w:rsid w:val="00A56D21"/>
    <w:rsid w:val="00A574D8"/>
    <w:rsid w:val="00AB7BEC"/>
    <w:rsid w:val="00AC7BD7"/>
    <w:rsid w:val="00AF58B4"/>
    <w:rsid w:val="00B05829"/>
    <w:rsid w:val="00B53C8B"/>
    <w:rsid w:val="00B66B2D"/>
    <w:rsid w:val="00B7560C"/>
    <w:rsid w:val="00B8092F"/>
    <w:rsid w:val="00BA5AEA"/>
    <w:rsid w:val="00BA6635"/>
    <w:rsid w:val="00BB0904"/>
    <w:rsid w:val="00BB1B0C"/>
    <w:rsid w:val="00BC7315"/>
    <w:rsid w:val="00BF19CF"/>
    <w:rsid w:val="00BF4B5D"/>
    <w:rsid w:val="00C11C8E"/>
    <w:rsid w:val="00C13A03"/>
    <w:rsid w:val="00C733A7"/>
    <w:rsid w:val="00C77B6A"/>
    <w:rsid w:val="00C77C96"/>
    <w:rsid w:val="00C839BE"/>
    <w:rsid w:val="00C86552"/>
    <w:rsid w:val="00CB221B"/>
    <w:rsid w:val="00CC2E84"/>
    <w:rsid w:val="00CD0411"/>
    <w:rsid w:val="00CD5167"/>
    <w:rsid w:val="00CE4069"/>
    <w:rsid w:val="00CE4ACB"/>
    <w:rsid w:val="00D17182"/>
    <w:rsid w:val="00D63809"/>
    <w:rsid w:val="00D74904"/>
    <w:rsid w:val="00D75F14"/>
    <w:rsid w:val="00DB54DA"/>
    <w:rsid w:val="00DB7CA7"/>
    <w:rsid w:val="00DD3AE4"/>
    <w:rsid w:val="00DE5943"/>
    <w:rsid w:val="00E54AC5"/>
    <w:rsid w:val="00E76150"/>
    <w:rsid w:val="00EA031A"/>
    <w:rsid w:val="00EA0BD6"/>
    <w:rsid w:val="00EA508F"/>
    <w:rsid w:val="00EB0B4A"/>
    <w:rsid w:val="00F055FA"/>
    <w:rsid w:val="00F347EE"/>
    <w:rsid w:val="00F561F6"/>
    <w:rsid w:val="00F65F36"/>
    <w:rsid w:val="00FC19D4"/>
    <w:rsid w:val="00FC41A8"/>
    <w:rsid w:val="00FF7D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DB9902"/>
  <w15:chartTrackingRefBased/>
  <w15:docId w15:val="{C80DB50D-EAB0-8C45-B154-76B8C2C2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40A4"/>
    <w:rPr>
      <w:rFonts w:ascii="Times New Roman" w:eastAsia="Times New Roman" w:hAnsi="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ar-NotadePrensa">
    <w:name w:val="Titular - Nota de Prensa"/>
    <w:qFormat/>
    <w:rsid w:val="00CE4ACB"/>
    <w:pPr>
      <w:spacing w:before="440" w:after="500" w:line="500" w:lineRule="exact"/>
    </w:pPr>
    <w:rPr>
      <w:rFonts w:ascii="Arial" w:hAnsi="Arial" w:cs="Arial"/>
      <w:color w:val="000000"/>
      <w:kern w:val="2"/>
      <w:sz w:val="47"/>
      <w:szCs w:val="48"/>
      <w:lang w:eastAsia="en-US"/>
    </w:rPr>
  </w:style>
  <w:style w:type="paragraph" w:styleId="Encabezado">
    <w:name w:val="header"/>
    <w:basedOn w:val="Normal"/>
    <w:link w:val="EncabezadoCar"/>
    <w:unhideWhenUsed/>
    <w:rsid w:val="004F5F2B"/>
    <w:pPr>
      <w:tabs>
        <w:tab w:val="center" w:pos="4252"/>
        <w:tab w:val="right" w:pos="8504"/>
      </w:tabs>
    </w:pPr>
  </w:style>
  <w:style w:type="character" w:customStyle="1" w:styleId="EncabezadoCar">
    <w:name w:val="Encabezado Car"/>
    <w:link w:val="Encabezado"/>
    <w:rsid w:val="004F5F2B"/>
    <w:rPr>
      <w:rFonts w:ascii="Times New Roman" w:eastAsia="Times New Roman" w:hAnsi="Times New Roman" w:cs="Times New Roman"/>
      <w:kern w:val="0"/>
      <w:lang w:eastAsia="es-ES"/>
    </w:rPr>
  </w:style>
  <w:style w:type="paragraph" w:customStyle="1" w:styleId="Subtitular1-NotadePrensa">
    <w:name w:val="Subtitular 1 - Nota de Prensa"/>
    <w:qFormat/>
    <w:rsid w:val="00CE4ACB"/>
    <w:pPr>
      <w:spacing w:after="360"/>
    </w:pPr>
    <w:rPr>
      <w:rFonts w:ascii="Arial" w:hAnsi="Arial" w:cs="Arial"/>
      <w:noProof/>
      <w:color w:val="000000"/>
      <w:kern w:val="2"/>
      <w:sz w:val="32"/>
      <w:szCs w:val="32"/>
      <w:lang w:eastAsia="en-US"/>
    </w:rPr>
  </w:style>
  <w:style w:type="table" w:styleId="Tablaconcuadrcula">
    <w:name w:val="Table Grid"/>
    <w:basedOn w:val="Tablanormal"/>
    <w:uiPriority w:val="59"/>
    <w:rsid w:val="009940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edepgina">
    <w:name w:val="footer"/>
    <w:basedOn w:val="Normal"/>
    <w:link w:val="PiedepginaCar"/>
    <w:uiPriority w:val="99"/>
    <w:unhideWhenUsed/>
    <w:rsid w:val="004F5F2B"/>
    <w:pPr>
      <w:tabs>
        <w:tab w:val="center" w:pos="4252"/>
        <w:tab w:val="right" w:pos="8504"/>
      </w:tabs>
    </w:pPr>
  </w:style>
  <w:style w:type="character" w:customStyle="1" w:styleId="PiedepginaCar">
    <w:name w:val="Pie de página Car"/>
    <w:link w:val="Piedepgina"/>
    <w:uiPriority w:val="99"/>
    <w:rsid w:val="004F5F2B"/>
    <w:rPr>
      <w:rFonts w:ascii="Times New Roman" w:eastAsia="Times New Roman" w:hAnsi="Times New Roman" w:cs="Times New Roman"/>
      <w:kern w:val="0"/>
      <w:lang w:eastAsia="es-ES"/>
    </w:rPr>
  </w:style>
  <w:style w:type="paragraph" w:customStyle="1" w:styleId="Texto-NotadePrensa">
    <w:name w:val="Texto - Nota de Prensa"/>
    <w:qFormat/>
    <w:rsid w:val="006707F8"/>
    <w:pPr>
      <w:spacing w:after="100" w:line="300" w:lineRule="exact"/>
    </w:pPr>
    <w:rPr>
      <w:rFonts w:ascii="Arial" w:hAnsi="Arial" w:cs="Arial"/>
      <w:noProof/>
      <w:color w:val="000000"/>
      <w:kern w:val="2"/>
      <w:sz w:val="21"/>
      <w:szCs w:val="32"/>
      <w:lang w:val="es-ES_tradnl" w:eastAsia="en-US"/>
    </w:rPr>
  </w:style>
  <w:style w:type="paragraph" w:customStyle="1" w:styleId="Ladillo-NotadePrensa">
    <w:name w:val="Ladillo - Nota de Prensa"/>
    <w:basedOn w:val="Texto-NotadePrensa"/>
    <w:qFormat/>
    <w:rsid w:val="006A7EDD"/>
    <w:pPr>
      <w:keepNext/>
      <w:spacing w:before="300" w:after="300"/>
    </w:pPr>
    <w:rPr>
      <w:sz w:val="28"/>
      <w:szCs w:val="20"/>
    </w:rPr>
  </w:style>
  <w:style w:type="paragraph" w:customStyle="1" w:styleId="Datos">
    <w:name w:val="Datos"/>
    <w:basedOn w:val="Texto-NotadePrensa"/>
    <w:qFormat/>
    <w:rsid w:val="00CB221B"/>
    <w:pPr>
      <w:spacing w:after="60"/>
    </w:pPr>
    <w:rPr>
      <w:sz w:val="23"/>
    </w:rPr>
  </w:style>
  <w:style w:type="paragraph" w:customStyle="1" w:styleId="Subtitular2-NotadePrensa">
    <w:name w:val="Subtitular 2 - Nota de Prensa"/>
    <w:basedOn w:val="Subtitular1-NotadePrensa"/>
    <w:qFormat/>
    <w:rsid w:val="00EA031A"/>
    <w:rPr>
      <w:sz w:val="28"/>
    </w:rPr>
  </w:style>
  <w:style w:type="paragraph" w:customStyle="1" w:styleId="Conclusiones-NotadePrensa">
    <w:name w:val="Conclusiones - Nota de Prensa"/>
    <w:basedOn w:val="Ladillo-NotadePrensa"/>
    <w:qFormat/>
    <w:rsid w:val="006707F8"/>
    <w:pPr>
      <w:keepNext w:val="0"/>
      <w:keepLines/>
      <w:pBdr>
        <w:top w:val="single" w:sz="4" w:space="10" w:color="F2F2F2"/>
        <w:left w:val="single" w:sz="4" w:space="10" w:color="F2F2F2"/>
        <w:bottom w:val="single" w:sz="4" w:space="10" w:color="F2F2F2"/>
        <w:right w:val="single" w:sz="4" w:space="10" w:color="F2F2F2"/>
      </w:pBdr>
      <w:shd w:val="clear" w:color="auto" w:fill="F2F2F2"/>
      <w:spacing w:before="500" w:after="500" w:line="340" w:lineRule="exact"/>
    </w:pPr>
  </w:style>
  <w:style w:type="character" w:styleId="Hipervnculo">
    <w:name w:val="Hyperlink"/>
    <w:basedOn w:val="Fuentedeprrafopredeter"/>
    <w:uiPriority w:val="99"/>
    <w:unhideWhenUsed/>
    <w:rsid w:val="00633231"/>
    <w:rPr>
      <w:color w:val="467886" w:themeColor="hyperlink"/>
      <w:u w:val="single"/>
    </w:rPr>
  </w:style>
  <w:style w:type="character" w:styleId="Mencinsinresolver">
    <w:name w:val="Unresolved Mention"/>
    <w:basedOn w:val="Fuentedeprrafopredeter"/>
    <w:uiPriority w:val="99"/>
    <w:semiHidden/>
    <w:unhideWhenUsed/>
    <w:rsid w:val="00633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07627">
      <w:bodyDiv w:val="1"/>
      <w:marLeft w:val="0"/>
      <w:marRight w:val="0"/>
      <w:marTop w:val="0"/>
      <w:marBottom w:val="0"/>
      <w:divBdr>
        <w:top w:val="none" w:sz="0" w:space="0" w:color="auto"/>
        <w:left w:val="none" w:sz="0" w:space="0" w:color="auto"/>
        <w:bottom w:val="none" w:sz="0" w:space="0" w:color="auto"/>
        <w:right w:val="none" w:sz="0" w:space="0" w:color="auto"/>
      </w:divBdr>
      <w:divsChild>
        <w:div w:id="1946769058">
          <w:marLeft w:val="432"/>
          <w:marRight w:val="216"/>
          <w:marTop w:val="0"/>
          <w:marBottom w:val="0"/>
          <w:divBdr>
            <w:top w:val="none" w:sz="0" w:space="0" w:color="auto"/>
            <w:left w:val="none" w:sz="0" w:space="0" w:color="auto"/>
            <w:bottom w:val="none" w:sz="0" w:space="0" w:color="auto"/>
            <w:right w:val="none" w:sz="0" w:space="0" w:color="auto"/>
          </w:divBdr>
        </w:div>
        <w:div w:id="1489328241">
          <w:marLeft w:val="216"/>
          <w:marRight w:val="432"/>
          <w:marTop w:val="0"/>
          <w:marBottom w:val="0"/>
          <w:divBdr>
            <w:top w:val="none" w:sz="0" w:space="0" w:color="auto"/>
            <w:left w:val="none" w:sz="0" w:space="0" w:color="auto"/>
            <w:bottom w:val="none" w:sz="0" w:space="0" w:color="auto"/>
            <w:right w:val="none" w:sz="0" w:space="0" w:color="auto"/>
          </w:divBdr>
        </w:div>
      </w:divsChild>
    </w:div>
    <w:div w:id="301810193">
      <w:bodyDiv w:val="1"/>
      <w:marLeft w:val="0"/>
      <w:marRight w:val="0"/>
      <w:marTop w:val="0"/>
      <w:marBottom w:val="0"/>
      <w:divBdr>
        <w:top w:val="none" w:sz="0" w:space="0" w:color="auto"/>
        <w:left w:val="none" w:sz="0" w:space="0" w:color="auto"/>
        <w:bottom w:val="none" w:sz="0" w:space="0" w:color="auto"/>
        <w:right w:val="none" w:sz="0" w:space="0" w:color="auto"/>
      </w:divBdr>
      <w:divsChild>
        <w:div w:id="2119526923">
          <w:marLeft w:val="432"/>
          <w:marRight w:val="216"/>
          <w:marTop w:val="0"/>
          <w:marBottom w:val="0"/>
          <w:divBdr>
            <w:top w:val="none" w:sz="0" w:space="0" w:color="auto"/>
            <w:left w:val="none" w:sz="0" w:space="0" w:color="auto"/>
            <w:bottom w:val="none" w:sz="0" w:space="0" w:color="auto"/>
            <w:right w:val="none" w:sz="0" w:space="0" w:color="auto"/>
          </w:divBdr>
        </w:div>
        <w:div w:id="1098672139">
          <w:marLeft w:val="216"/>
          <w:marRight w:val="432"/>
          <w:marTop w:val="0"/>
          <w:marBottom w:val="0"/>
          <w:divBdr>
            <w:top w:val="none" w:sz="0" w:space="0" w:color="auto"/>
            <w:left w:val="none" w:sz="0" w:space="0" w:color="auto"/>
            <w:bottom w:val="none" w:sz="0" w:space="0" w:color="auto"/>
            <w:right w:val="none" w:sz="0" w:space="0" w:color="auto"/>
          </w:divBdr>
        </w:div>
      </w:divsChild>
    </w:div>
    <w:div w:id="951548489">
      <w:bodyDiv w:val="1"/>
      <w:marLeft w:val="0"/>
      <w:marRight w:val="0"/>
      <w:marTop w:val="0"/>
      <w:marBottom w:val="0"/>
      <w:divBdr>
        <w:top w:val="none" w:sz="0" w:space="0" w:color="auto"/>
        <w:left w:val="none" w:sz="0" w:space="0" w:color="auto"/>
        <w:bottom w:val="none" w:sz="0" w:space="0" w:color="auto"/>
        <w:right w:val="none" w:sz="0" w:space="0" w:color="auto"/>
      </w:divBdr>
      <w:divsChild>
        <w:div w:id="150099672">
          <w:marLeft w:val="432"/>
          <w:marRight w:val="216"/>
          <w:marTop w:val="0"/>
          <w:marBottom w:val="0"/>
          <w:divBdr>
            <w:top w:val="none" w:sz="0" w:space="0" w:color="auto"/>
            <w:left w:val="none" w:sz="0" w:space="0" w:color="auto"/>
            <w:bottom w:val="none" w:sz="0" w:space="0" w:color="auto"/>
            <w:right w:val="none" w:sz="0" w:space="0" w:color="auto"/>
          </w:divBdr>
        </w:div>
        <w:div w:id="722407119">
          <w:marLeft w:val="216"/>
          <w:marRight w:val="432"/>
          <w:marTop w:val="0"/>
          <w:marBottom w:val="0"/>
          <w:divBdr>
            <w:top w:val="none" w:sz="0" w:space="0" w:color="auto"/>
            <w:left w:val="none" w:sz="0" w:space="0" w:color="auto"/>
            <w:bottom w:val="none" w:sz="0" w:space="0" w:color="auto"/>
            <w:right w:val="none" w:sz="0" w:space="0" w:color="auto"/>
          </w:divBdr>
        </w:div>
      </w:divsChild>
    </w:div>
    <w:div w:id="2027905428">
      <w:bodyDiv w:val="1"/>
      <w:marLeft w:val="0"/>
      <w:marRight w:val="0"/>
      <w:marTop w:val="0"/>
      <w:marBottom w:val="0"/>
      <w:divBdr>
        <w:top w:val="none" w:sz="0" w:space="0" w:color="auto"/>
        <w:left w:val="none" w:sz="0" w:space="0" w:color="auto"/>
        <w:bottom w:val="none" w:sz="0" w:space="0" w:color="auto"/>
        <w:right w:val="none" w:sz="0" w:space="0" w:color="auto"/>
      </w:divBdr>
      <w:divsChild>
        <w:div w:id="991055979">
          <w:marLeft w:val="432"/>
          <w:marRight w:val="216"/>
          <w:marTop w:val="0"/>
          <w:marBottom w:val="0"/>
          <w:divBdr>
            <w:top w:val="none" w:sz="0" w:space="0" w:color="auto"/>
            <w:left w:val="none" w:sz="0" w:space="0" w:color="auto"/>
            <w:bottom w:val="none" w:sz="0" w:space="0" w:color="auto"/>
            <w:right w:val="none" w:sz="0" w:space="0" w:color="auto"/>
          </w:divBdr>
        </w:div>
        <w:div w:id="946229243">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2735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Segura Domingo</dc:creator>
  <cp:keywords/>
  <dc:description/>
  <cp:lastModifiedBy>Laida Frasquet Pascual</cp:lastModifiedBy>
  <cp:revision>2</cp:revision>
  <cp:lastPrinted>2023-11-14T12:53:00Z</cp:lastPrinted>
  <dcterms:created xsi:type="dcterms:W3CDTF">2026-03-04T13:42:00Z</dcterms:created>
  <dcterms:modified xsi:type="dcterms:W3CDTF">2026-03-04T13:42:00Z</dcterms:modified>
</cp:coreProperties>
</file>